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color w:val="005EB8" w:themeColor="accent1"/>
          <w:sz w:val="36"/>
          <w:szCs w:val="36"/>
        </w:rPr>
        <w:id w:val="-26496330"/>
        <w:docPartObj>
          <w:docPartGallery w:val="Cover Pages"/>
          <w:docPartUnique/>
        </w:docPartObj>
      </w:sdtPr>
      <w:sdtContent>
        <w:sdt>
          <w:sdtPr>
            <w:rPr>
              <w:rFonts w:ascii="Arial Black" w:eastAsiaTheme="majorEastAsia" w:hAnsi="Arial Black" w:cstheme="majorBidi"/>
              <w:b/>
              <w:color w:val="002E5C" w:themeColor="text2"/>
              <w:kern w:val="28"/>
              <w:sz w:val="72"/>
              <w:szCs w:val="72"/>
            </w:rPr>
            <w:alias w:val="Title"/>
            <w:tag w:val=""/>
            <w:id w:val="1584952594"/>
            <w:placeholder>
              <w:docPart w:val="993BCD557DB7E246B4EADB04CEED3AD6"/>
            </w:placeholder>
            <w:dataBinding w:prefixMappings="xmlns:ns0='http://purl.org/dc/elements/1.1/' xmlns:ns1='http://schemas.openxmlformats.org/package/2006/metadata/core-properties' " w:xpath="/ns1:coreProperties[1]/ns0:title[1]" w:storeItemID="{6C3C8BC8-F283-45AE-878A-BAB7291924A1}"/>
            <w:text w:multiLine="1"/>
          </w:sdtPr>
          <w:sdtContent>
            <w:p w14:paraId="3F2529AF" w14:textId="73C75CBE" w:rsidR="00111CF0" w:rsidRPr="00C40284" w:rsidRDefault="00666FF4" w:rsidP="00F26816">
              <w:pPr>
                <w:spacing w:before="720" w:after="600"/>
                <w:rPr>
                  <w:rFonts w:ascii="Arial Black" w:eastAsiaTheme="majorEastAsia" w:hAnsi="Arial Black" w:cstheme="majorBidi"/>
                  <w:b/>
                  <w:color w:val="002E5C" w:themeColor="text2"/>
                  <w:kern w:val="28"/>
                  <w:sz w:val="72"/>
                  <w:szCs w:val="72"/>
                </w:rPr>
              </w:pPr>
              <w:r w:rsidRPr="00C40284">
                <w:rPr>
                  <w:rFonts w:ascii="Arial Black" w:eastAsiaTheme="majorEastAsia" w:hAnsi="Arial Black" w:cstheme="majorBidi"/>
                  <w:b/>
                  <w:color w:val="002E5C" w:themeColor="text2"/>
                  <w:kern w:val="28"/>
                  <w:sz w:val="72"/>
                  <w:szCs w:val="72"/>
                </w:rPr>
                <w:t>IMPLEMENTATION MASTERCLASS</w:t>
              </w:r>
            </w:p>
          </w:sdtContent>
        </w:sdt>
        <w:p w14:paraId="0FBCFFFC" w14:textId="724CFA46" w:rsidR="00111CF0" w:rsidRDefault="009A2126" w:rsidP="00F26816">
          <w:pPr>
            <w:pStyle w:val="CoverPageSubtitle"/>
            <w:spacing w:before="480" w:after="600"/>
          </w:pPr>
          <w:r w:rsidRPr="006C3EC2">
            <w:rPr>
              <w:rFonts w:ascii="Arial" w:hAnsi="Arial" w:cs="Arial"/>
              <w:bCs/>
              <w:noProof/>
              <w:sz w:val="72"/>
              <w:szCs w:val="72"/>
            </w:rPr>
            <w:drawing>
              <wp:anchor distT="0" distB="0" distL="114300" distR="114300" simplePos="0" relativeHeight="251660289" behindDoc="1" locked="0" layoutInCell="1" allowOverlap="1" wp14:anchorId="3B19D0D2" wp14:editId="407A7DEA">
                <wp:simplePos x="0" y="0"/>
                <wp:positionH relativeFrom="column">
                  <wp:posOffset>5934075</wp:posOffset>
                </wp:positionH>
                <wp:positionV relativeFrom="paragraph">
                  <wp:posOffset>855345</wp:posOffset>
                </wp:positionV>
                <wp:extent cx="2642870" cy="2753360"/>
                <wp:effectExtent l="0" t="0" r="5080" b="8890"/>
                <wp:wrapTight wrapText="bothSides">
                  <wp:wrapPolygon edited="0">
                    <wp:start x="0" y="0"/>
                    <wp:lineTo x="0" y="21520"/>
                    <wp:lineTo x="21486" y="21520"/>
                    <wp:lineTo x="21486"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2870" cy="2753360"/>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sz w:val="72"/>
                <w:szCs w:val="36"/>
              </w:rPr>
              <w:alias w:val="Subject"/>
              <w:tag w:val=""/>
              <w:id w:val="2140148723"/>
              <w:placeholder>
                <w:docPart w:val="8AD355AE94B7E74780957049BF21FB74"/>
              </w:placeholder>
              <w:dataBinding w:prefixMappings="xmlns:ns0='http://purl.org/dc/elements/1.1/' xmlns:ns1='http://schemas.openxmlformats.org/package/2006/metadata/core-properties' " w:xpath="/ns1:coreProperties[1]/ns0:subject[1]" w:storeItemID="{6C3C8BC8-F283-45AE-878A-BAB7291924A1}"/>
              <w:text w:multiLine="1"/>
            </w:sdtPr>
            <w:sdtContent>
              <w:r w:rsidR="0050296E" w:rsidRPr="00F26816">
                <w:rPr>
                  <w:rFonts w:cstheme="minorHAnsi"/>
                  <w:sz w:val="72"/>
                  <w:szCs w:val="36"/>
                </w:rPr>
                <w:t xml:space="preserve">Module 4. </w:t>
              </w:r>
              <w:r w:rsidR="001166AE" w:rsidRPr="00F26816">
                <w:rPr>
                  <w:rFonts w:cstheme="minorHAnsi"/>
                  <w:sz w:val="72"/>
                  <w:szCs w:val="36"/>
                </w:rPr>
                <w:t>Planning for Change</w:t>
              </w:r>
              <w:r w:rsidR="009A1D29" w:rsidRPr="00F26816">
                <w:rPr>
                  <w:rFonts w:cstheme="minorHAnsi"/>
                  <w:sz w:val="72"/>
                  <w:szCs w:val="36"/>
                </w:rPr>
                <w:t xml:space="preserve"> -</w:t>
              </w:r>
              <w:r w:rsidR="001166AE" w:rsidRPr="00F26816">
                <w:rPr>
                  <w:rFonts w:cstheme="minorHAnsi"/>
                  <w:sz w:val="72"/>
                  <w:szCs w:val="36"/>
                </w:rPr>
                <w:t xml:space="preserve"> Align the Organisation</w:t>
              </w:r>
            </w:sdtContent>
          </w:sdt>
        </w:p>
      </w:sdtContent>
    </w:sdt>
    <w:p w14:paraId="71223BCB" w14:textId="77777777" w:rsidR="003960C6" w:rsidRDefault="00111CF0" w:rsidP="00B87EC5">
      <w:pPr>
        <w:rPr>
          <w:b/>
          <w:bCs/>
          <w:color w:val="002549" w:themeColor="accent4"/>
          <w:sz w:val="56"/>
          <w:szCs w:val="56"/>
        </w:rPr>
      </w:pPr>
      <w:r w:rsidRPr="00B87EC5">
        <w:rPr>
          <w:b/>
          <w:bCs/>
          <w:color w:val="002549" w:themeColor="accent4"/>
          <w:sz w:val="56"/>
          <w:szCs w:val="56"/>
        </w:rPr>
        <w:t>FACILITATOR GUIDE</w:t>
      </w:r>
    </w:p>
    <w:p w14:paraId="7DDB4409" w14:textId="77777777" w:rsidR="003960C6" w:rsidRDefault="003960C6">
      <w:r>
        <w:br w:type="page"/>
      </w:r>
    </w:p>
    <w:p w14:paraId="2DA54485" w14:textId="3B578E06" w:rsidR="003B270C" w:rsidRPr="00345E1D" w:rsidRDefault="003B270C" w:rsidP="003B270C">
      <w:pPr>
        <w:rPr>
          <w:rStyle w:val="Strong"/>
          <w:rFonts w:ascii="Arial" w:hAnsi="Arial" w:cs="Arial"/>
        </w:rPr>
      </w:pPr>
      <w:r>
        <w:rPr>
          <w:rStyle w:val="Strong"/>
          <w:rFonts w:ascii="Arial" w:hAnsi="Arial" w:cs="Arial"/>
        </w:rPr>
        <w:lastRenderedPageBreak/>
        <w:t xml:space="preserve">Implementation Masterclass Module 4: </w:t>
      </w:r>
      <w:r w:rsidRPr="003B270C">
        <w:rPr>
          <w:rStyle w:val="Strong"/>
          <w:rFonts w:ascii="Arial" w:hAnsi="Arial" w:cs="Arial"/>
        </w:rPr>
        <w:t>Planning for Change - Align the Organisation</w:t>
      </w:r>
      <w:r>
        <w:rPr>
          <w:rStyle w:val="Strong"/>
          <w:rFonts w:ascii="Arial" w:hAnsi="Arial" w:cs="Arial"/>
        </w:rPr>
        <w:t xml:space="preserve"> Facilitator Guide</w:t>
      </w:r>
    </w:p>
    <w:p w14:paraId="38427CC1" w14:textId="77777777" w:rsidR="003B270C" w:rsidRPr="00345E1D" w:rsidRDefault="003B270C" w:rsidP="003B270C">
      <w:pPr>
        <w:rPr>
          <w:rFonts w:ascii="Arial" w:hAnsi="Arial" w:cs="Arial"/>
        </w:rPr>
      </w:pPr>
      <w:r w:rsidRPr="00345E1D">
        <w:rPr>
          <w:rFonts w:ascii="Arial" w:hAnsi="Arial" w:cs="Arial"/>
        </w:rPr>
        <w:t>Published by the State of Queensland (Queensland Health),</w:t>
      </w:r>
      <w:r>
        <w:rPr>
          <w:rFonts w:ascii="Arial" w:hAnsi="Arial" w:cs="Arial"/>
        </w:rPr>
        <w:t>June 2026</w:t>
      </w:r>
    </w:p>
    <w:p w14:paraId="69B8DB2B" w14:textId="77777777" w:rsidR="003B270C" w:rsidRPr="00345E1D" w:rsidRDefault="003B270C" w:rsidP="003B270C">
      <w:pPr>
        <w:rPr>
          <w:rFonts w:ascii="Arial" w:hAnsi="Arial" w:cs="Arial"/>
        </w:rPr>
      </w:pPr>
      <w:r w:rsidRPr="00345E1D">
        <w:rPr>
          <w:rFonts w:ascii="Arial" w:hAnsi="Arial" w:cs="Arial"/>
          <w:noProof/>
        </w:rPr>
        <w:drawing>
          <wp:inline distT="0" distB="0" distL="0" distR="0" wp14:anchorId="2D6BC7F7" wp14:editId="1AE31803">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73BCDF67" w14:textId="77777777" w:rsidR="003B270C" w:rsidRPr="00345E1D" w:rsidRDefault="003B270C" w:rsidP="003B270C">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2FD36A01" w14:textId="77777777" w:rsidR="003B270C" w:rsidRPr="00345E1D" w:rsidRDefault="003B270C" w:rsidP="003B270C">
      <w:pPr>
        <w:rPr>
          <w:rFonts w:ascii="Arial" w:hAnsi="Arial" w:cs="Arial"/>
        </w:rPr>
      </w:pPr>
      <w:r w:rsidRPr="00345E1D">
        <w:rPr>
          <w:rFonts w:ascii="Arial" w:hAnsi="Arial" w:cs="Arial"/>
        </w:rPr>
        <w:t>You are free to copy, communicate and adapt the work, as long as you attribute the State of Queensland (Queensland Health).</w:t>
      </w:r>
    </w:p>
    <w:p w14:paraId="5C967E4E" w14:textId="77777777" w:rsidR="003B270C" w:rsidRPr="00345E1D" w:rsidRDefault="003B270C" w:rsidP="003B270C">
      <w:pPr>
        <w:rPr>
          <w:rStyle w:val="Strong"/>
          <w:rFonts w:ascii="Arial" w:hAnsi="Arial" w:cs="Arial"/>
        </w:rPr>
      </w:pPr>
      <w:r w:rsidRPr="00345E1D">
        <w:rPr>
          <w:rStyle w:val="Strong"/>
          <w:rFonts w:ascii="Arial" w:hAnsi="Arial" w:cs="Arial"/>
        </w:rPr>
        <w:t>For more information contact:</w:t>
      </w:r>
    </w:p>
    <w:p w14:paraId="14785D4A" w14:textId="77777777" w:rsidR="003B270C" w:rsidRPr="00345E1D" w:rsidRDefault="003B270C" w:rsidP="003B270C">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689FA963" w14:textId="77777777" w:rsidR="003B270C" w:rsidRPr="00345E1D" w:rsidRDefault="003B270C" w:rsidP="003B270C">
      <w:pPr>
        <w:spacing w:before="240"/>
        <w:rPr>
          <w:rStyle w:val="Strong"/>
          <w:rFonts w:ascii="Arial" w:hAnsi="Arial" w:cs="Arial"/>
        </w:rPr>
      </w:pPr>
      <w:r w:rsidRPr="00345E1D">
        <w:rPr>
          <w:rStyle w:val="Strong"/>
          <w:rFonts w:ascii="Arial" w:hAnsi="Arial" w:cs="Arial"/>
        </w:rPr>
        <w:t>Disclaimer</w:t>
      </w:r>
    </w:p>
    <w:p w14:paraId="50321C12" w14:textId="77777777" w:rsidR="003B270C" w:rsidRPr="00345E1D" w:rsidRDefault="003B270C" w:rsidP="003B270C">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7C52A160" w14:textId="77777777" w:rsidR="003960C6" w:rsidRDefault="003960C6" w:rsidP="003960C6"/>
    <w:p w14:paraId="60B51F1E" w14:textId="5FCDFC3D" w:rsidR="00111CF0" w:rsidRPr="00B87EC5" w:rsidRDefault="00111CF0" w:rsidP="003960C6">
      <w:pPr>
        <w:rPr>
          <w:color w:val="005EB8" w:themeColor="accent1"/>
        </w:rPr>
      </w:pPr>
      <w:r w:rsidRPr="00B87EC5">
        <w:br w:type="page"/>
      </w:r>
    </w:p>
    <w:bookmarkStart w:id="0" w:name="_Toc233452759" w:displacedByCustomXml="next"/>
    <w:bookmarkStart w:id="1" w:name="_Toc233452938" w:displacedByCustomXml="next"/>
    <w:sdt>
      <w:sdtPr>
        <w:rPr>
          <w:rFonts w:asciiTheme="minorHAnsi" w:eastAsiaTheme="minorHAnsi" w:hAnsiTheme="minorHAnsi" w:cstheme="minorBidi"/>
          <w:b w:val="0"/>
          <w:color w:val="auto"/>
          <w:sz w:val="21"/>
          <w:szCs w:val="20"/>
        </w:rPr>
        <w:id w:val="-738485718"/>
        <w:docPartObj>
          <w:docPartGallery w:val="Table of Contents"/>
          <w:docPartUnique/>
        </w:docPartObj>
      </w:sdtPr>
      <w:sdtEndPr>
        <w:rPr>
          <w:bCs/>
          <w:noProof/>
        </w:rPr>
      </w:sdtEndPr>
      <w:sdtContent>
        <w:p w14:paraId="554E9115" w14:textId="7AC1704B" w:rsidR="006E0068" w:rsidRDefault="006E0068">
          <w:pPr>
            <w:pStyle w:val="TOCHeading"/>
          </w:pPr>
          <w:r>
            <w:t>Table of Contents</w:t>
          </w:r>
        </w:p>
        <w:p w14:paraId="5F240D9F" w14:textId="4E82E638" w:rsidR="009B5FBE" w:rsidRDefault="009B5FBE" w:rsidP="009B5FBE">
          <w:pPr>
            <w:pStyle w:val="TOC1"/>
            <w:rPr>
              <w:rFonts w:eastAsiaTheme="minorEastAsia"/>
              <w:noProof/>
              <w:color w:val="auto"/>
              <w:kern w:val="2"/>
              <w:sz w:val="24"/>
              <w:szCs w:val="24"/>
              <w:u w:val="none"/>
              <w:lang w:eastAsia="en-AU"/>
              <w14:ligatures w14:val="standardContextual"/>
            </w:rPr>
          </w:pPr>
          <w:r>
            <w:fldChar w:fldCharType="begin"/>
          </w:r>
          <w:r>
            <w:instrText xml:space="preserve"> TOC \o "1-2" \h \z \u </w:instrText>
          </w:r>
          <w:r>
            <w:fldChar w:fldCharType="separate"/>
          </w:r>
          <w:hyperlink w:anchor="_Toc233453620" w:history="1">
            <w:r w:rsidRPr="00AE1229">
              <w:rPr>
                <w:rStyle w:val="Hyperlink"/>
                <w:noProof/>
              </w:rPr>
              <w:t>PRELUDE</w:t>
            </w:r>
            <w:r>
              <w:rPr>
                <w:noProof/>
                <w:webHidden/>
              </w:rPr>
              <w:tab/>
            </w:r>
            <w:r>
              <w:rPr>
                <w:noProof/>
                <w:webHidden/>
              </w:rPr>
              <w:fldChar w:fldCharType="begin"/>
            </w:r>
            <w:r>
              <w:rPr>
                <w:noProof/>
                <w:webHidden/>
              </w:rPr>
              <w:instrText xml:space="preserve"> PAGEREF _Toc233453620 \h </w:instrText>
            </w:r>
            <w:r>
              <w:rPr>
                <w:noProof/>
                <w:webHidden/>
              </w:rPr>
            </w:r>
            <w:r>
              <w:rPr>
                <w:noProof/>
                <w:webHidden/>
              </w:rPr>
              <w:fldChar w:fldCharType="separate"/>
            </w:r>
            <w:r>
              <w:rPr>
                <w:noProof/>
                <w:webHidden/>
              </w:rPr>
              <w:t>4</w:t>
            </w:r>
            <w:r>
              <w:rPr>
                <w:noProof/>
                <w:webHidden/>
              </w:rPr>
              <w:fldChar w:fldCharType="end"/>
            </w:r>
          </w:hyperlink>
        </w:p>
        <w:p w14:paraId="052B87CC" w14:textId="7EE112B9" w:rsidR="009B5FBE" w:rsidRDefault="009B5FBE" w:rsidP="009B5FBE">
          <w:pPr>
            <w:pStyle w:val="TOC1"/>
            <w:rPr>
              <w:rFonts w:eastAsiaTheme="minorEastAsia"/>
              <w:noProof/>
              <w:color w:val="auto"/>
              <w:kern w:val="2"/>
              <w:sz w:val="24"/>
              <w:szCs w:val="24"/>
              <w:u w:val="none"/>
              <w:lang w:eastAsia="en-AU"/>
              <w14:ligatures w14:val="standardContextual"/>
            </w:rPr>
          </w:pPr>
          <w:hyperlink w:anchor="_Toc233453621" w:history="1">
            <w:r w:rsidRPr="00AE1229">
              <w:rPr>
                <w:rStyle w:val="Hyperlink"/>
                <w:noProof/>
              </w:rPr>
              <w:t>POWERPOINT GUIDE</w:t>
            </w:r>
            <w:r>
              <w:rPr>
                <w:noProof/>
                <w:webHidden/>
              </w:rPr>
              <w:tab/>
            </w:r>
            <w:r>
              <w:rPr>
                <w:noProof/>
                <w:webHidden/>
              </w:rPr>
              <w:fldChar w:fldCharType="begin"/>
            </w:r>
            <w:r>
              <w:rPr>
                <w:noProof/>
                <w:webHidden/>
              </w:rPr>
              <w:instrText xml:space="preserve"> PAGEREF _Toc233453621 \h </w:instrText>
            </w:r>
            <w:r>
              <w:rPr>
                <w:noProof/>
                <w:webHidden/>
              </w:rPr>
            </w:r>
            <w:r>
              <w:rPr>
                <w:noProof/>
                <w:webHidden/>
              </w:rPr>
              <w:fldChar w:fldCharType="separate"/>
            </w:r>
            <w:r>
              <w:rPr>
                <w:noProof/>
                <w:webHidden/>
              </w:rPr>
              <w:t>5</w:t>
            </w:r>
            <w:r>
              <w:rPr>
                <w:noProof/>
                <w:webHidden/>
              </w:rPr>
              <w:fldChar w:fldCharType="end"/>
            </w:r>
          </w:hyperlink>
        </w:p>
        <w:p w14:paraId="72055A53" w14:textId="37F50C35"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2" w:history="1">
            <w:r w:rsidRPr="00AE1229">
              <w:rPr>
                <w:rStyle w:val="Hyperlink"/>
                <w:rFonts w:cstheme="minorHAnsi"/>
              </w:rPr>
              <w:t>Introduction</w:t>
            </w:r>
            <w:r>
              <w:rPr>
                <w:webHidden/>
              </w:rPr>
              <w:tab/>
            </w:r>
            <w:r>
              <w:rPr>
                <w:webHidden/>
              </w:rPr>
              <w:fldChar w:fldCharType="begin"/>
            </w:r>
            <w:r>
              <w:rPr>
                <w:webHidden/>
              </w:rPr>
              <w:instrText xml:space="preserve"> PAGEREF _Toc233453622 \h </w:instrText>
            </w:r>
            <w:r>
              <w:rPr>
                <w:webHidden/>
              </w:rPr>
            </w:r>
            <w:r>
              <w:rPr>
                <w:webHidden/>
              </w:rPr>
              <w:fldChar w:fldCharType="separate"/>
            </w:r>
            <w:r>
              <w:rPr>
                <w:webHidden/>
              </w:rPr>
              <w:t>5</w:t>
            </w:r>
            <w:r>
              <w:rPr>
                <w:webHidden/>
              </w:rPr>
              <w:fldChar w:fldCharType="end"/>
            </w:r>
          </w:hyperlink>
        </w:p>
        <w:p w14:paraId="52670B5A" w14:textId="5402C0E6"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3" w:history="1">
            <w:r w:rsidRPr="00AE1229">
              <w:rPr>
                <w:rStyle w:val="Hyperlink"/>
                <w:rFonts w:cstheme="minorHAnsi"/>
              </w:rPr>
              <w:t>Explore Organisational Context</w:t>
            </w:r>
            <w:r>
              <w:rPr>
                <w:webHidden/>
              </w:rPr>
              <w:tab/>
            </w:r>
            <w:r>
              <w:rPr>
                <w:webHidden/>
              </w:rPr>
              <w:fldChar w:fldCharType="begin"/>
            </w:r>
            <w:r>
              <w:rPr>
                <w:webHidden/>
              </w:rPr>
              <w:instrText xml:space="preserve"> PAGEREF _Toc233453623 \h </w:instrText>
            </w:r>
            <w:r>
              <w:rPr>
                <w:webHidden/>
              </w:rPr>
            </w:r>
            <w:r>
              <w:rPr>
                <w:webHidden/>
              </w:rPr>
              <w:fldChar w:fldCharType="separate"/>
            </w:r>
            <w:r>
              <w:rPr>
                <w:webHidden/>
              </w:rPr>
              <w:t>7</w:t>
            </w:r>
            <w:r>
              <w:rPr>
                <w:webHidden/>
              </w:rPr>
              <w:fldChar w:fldCharType="end"/>
            </w:r>
          </w:hyperlink>
        </w:p>
        <w:p w14:paraId="562B566F" w14:textId="4262DD06"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4" w:history="1">
            <w:r w:rsidRPr="00AE1229">
              <w:rPr>
                <w:rStyle w:val="Hyperlink"/>
                <w:rFonts w:cstheme="minorHAnsi"/>
              </w:rPr>
              <w:t>Consolidated Framework for Implementation (CFIR)</w:t>
            </w:r>
            <w:r>
              <w:rPr>
                <w:webHidden/>
              </w:rPr>
              <w:tab/>
            </w:r>
            <w:r>
              <w:rPr>
                <w:webHidden/>
              </w:rPr>
              <w:fldChar w:fldCharType="begin"/>
            </w:r>
            <w:r>
              <w:rPr>
                <w:webHidden/>
              </w:rPr>
              <w:instrText xml:space="preserve"> PAGEREF _Toc233453624 \h </w:instrText>
            </w:r>
            <w:r>
              <w:rPr>
                <w:webHidden/>
              </w:rPr>
            </w:r>
            <w:r>
              <w:rPr>
                <w:webHidden/>
              </w:rPr>
              <w:fldChar w:fldCharType="separate"/>
            </w:r>
            <w:r>
              <w:rPr>
                <w:webHidden/>
              </w:rPr>
              <w:t>9</w:t>
            </w:r>
            <w:r>
              <w:rPr>
                <w:webHidden/>
              </w:rPr>
              <w:fldChar w:fldCharType="end"/>
            </w:r>
          </w:hyperlink>
        </w:p>
        <w:p w14:paraId="579FB8E3" w14:textId="7832838C"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5" w:history="1">
            <w:r w:rsidRPr="00AE1229">
              <w:rPr>
                <w:rStyle w:val="Hyperlink"/>
                <w:rFonts w:cstheme="minorHAnsi"/>
              </w:rPr>
              <w:t>Integrated Promoting Action on Research Implementation in Health Services (i-PARIHS)</w:t>
            </w:r>
            <w:r>
              <w:rPr>
                <w:webHidden/>
              </w:rPr>
              <w:tab/>
            </w:r>
            <w:r>
              <w:rPr>
                <w:webHidden/>
              </w:rPr>
              <w:fldChar w:fldCharType="begin"/>
            </w:r>
            <w:r>
              <w:rPr>
                <w:webHidden/>
              </w:rPr>
              <w:instrText xml:space="preserve"> PAGEREF _Toc233453625 \h </w:instrText>
            </w:r>
            <w:r>
              <w:rPr>
                <w:webHidden/>
              </w:rPr>
            </w:r>
            <w:r>
              <w:rPr>
                <w:webHidden/>
              </w:rPr>
              <w:fldChar w:fldCharType="separate"/>
            </w:r>
            <w:r>
              <w:rPr>
                <w:webHidden/>
              </w:rPr>
              <w:t>11</w:t>
            </w:r>
            <w:r>
              <w:rPr>
                <w:webHidden/>
              </w:rPr>
              <w:fldChar w:fldCharType="end"/>
            </w:r>
          </w:hyperlink>
        </w:p>
        <w:p w14:paraId="2584D121" w14:textId="681AAC37"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6" w:history="1">
            <w:r w:rsidRPr="00AE1229">
              <w:rPr>
                <w:rStyle w:val="Hyperlink"/>
                <w:rFonts w:cstheme="minorHAnsi"/>
              </w:rPr>
              <w:t>Context Compass Framework</w:t>
            </w:r>
            <w:r>
              <w:rPr>
                <w:webHidden/>
              </w:rPr>
              <w:tab/>
            </w:r>
            <w:r>
              <w:rPr>
                <w:webHidden/>
              </w:rPr>
              <w:fldChar w:fldCharType="begin"/>
            </w:r>
            <w:r>
              <w:rPr>
                <w:webHidden/>
              </w:rPr>
              <w:instrText xml:space="preserve"> PAGEREF _Toc233453626 \h </w:instrText>
            </w:r>
            <w:r>
              <w:rPr>
                <w:webHidden/>
              </w:rPr>
            </w:r>
            <w:r>
              <w:rPr>
                <w:webHidden/>
              </w:rPr>
              <w:fldChar w:fldCharType="separate"/>
            </w:r>
            <w:r>
              <w:rPr>
                <w:webHidden/>
              </w:rPr>
              <w:t>12</w:t>
            </w:r>
            <w:r>
              <w:rPr>
                <w:webHidden/>
              </w:rPr>
              <w:fldChar w:fldCharType="end"/>
            </w:r>
          </w:hyperlink>
        </w:p>
        <w:p w14:paraId="7357B1B5" w14:textId="5A5F9515"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7" w:history="1">
            <w:r w:rsidRPr="00AE1229">
              <w:rPr>
                <w:rStyle w:val="Hyperlink"/>
                <w:rFonts w:cstheme="minorHAnsi"/>
                <w:lang w:val="en-US"/>
              </w:rPr>
              <w:t>Organisational Readiness</w:t>
            </w:r>
            <w:r>
              <w:rPr>
                <w:webHidden/>
              </w:rPr>
              <w:tab/>
            </w:r>
            <w:r>
              <w:rPr>
                <w:webHidden/>
              </w:rPr>
              <w:fldChar w:fldCharType="begin"/>
            </w:r>
            <w:r>
              <w:rPr>
                <w:webHidden/>
              </w:rPr>
              <w:instrText xml:space="preserve"> PAGEREF _Toc233453627 \h </w:instrText>
            </w:r>
            <w:r>
              <w:rPr>
                <w:webHidden/>
              </w:rPr>
            </w:r>
            <w:r>
              <w:rPr>
                <w:webHidden/>
              </w:rPr>
              <w:fldChar w:fldCharType="separate"/>
            </w:r>
            <w:r>
              <w:rPr>
                <w:webHidden/>
              </w:rPr>
              <w:t>14</w:t>
            </w:r>
            <w:r>
              <w:rPr>
                <w:webHidden/>
              </w:rPr>
              <w:fldChar w:fldCharType="end"/>
            </w:r>
          </w:hyperlink>
        </w:p>
        <w:p w14:paraId="06495AFA" w14:textId="02483C96"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8" w:history="1">
            <w:r w:rsidRPr="00AE1229">
              <w:rPr>
                <w:rStyle w:val="Hyperlink"/>
                <w:rFonts w:cstheme="minorHAnsi"/>
              </w:rPr>
              <w:t>Organisational context of the case study</w:t>
            </w:r>
            <w:r>
              <w:rPr>
                <w:webHidden/>
              </w:rPr>
              <w:tab/>
            </w:r>
            <w:r>
              <w:rPr>
                <w:webHidden/>
              </w:rPr>
              <w:fldChar w:fldCharType="begin"/>
            </w:r>
            <w:r>
              <w:rPr>
                <w:webHidden/>
              </w:rPr>
              <w:instrText xml:space="preserve"> PAGEREF _Toc233453628 \h </w:instrText>
            </w:r>
            <w:r>
              <w:rPr>
                <w:webHidden/>
              </w:rPr>
            </w:r>
            <w:r>
              <w:rPr>
                <w:webHidden/>
              </w:rPr>
              <w:fldChar w:fldCharType="separate"/>
            </w:r>
            <w:r>
              <w:rPr>
                <w:webHidden/>
              </w:rPr>
              <w:t>17</w:t>
            </w:r>
            <w:r>
              <w:rPr>
                <w:webHidden/>
              </w:rPr>
              <w:fldChar w:fldCharType="end"/>
            </w:r>
          </w:hyperlink>
        </w:p>
        <w:p w14:paraId="4733E3CA" w14:textId="136B081B"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29" w:history="1">
            <w:r w:rsidRPr="00AE1229">
              <w:rPr>
                <w:rStyle w:val="Hyperlink"/>
                <w:rFonts w:cstheme="minorHAnsi"/>
              </w:rPr>
              <w:t>Document the Implementation Plan with a Logic Model</w:t>
            </w:r>
            <w:r>
              <w:rPr>
                <w:webHidden/>
              </w:rPr>
              <w:tab/>
            </w:r>
            <w:r>
              <w:rPr>
                <w:webHidden/>
              </w:rPr>
              <w:fldChar w:fldCharType="begin"/>
            </w:r>
            <w:r>
              <w:rPr>
                <w:webHidden/>
              </w:rPr>
              <w:instrText xml:space="preserve"> PAGEREF _Toc233453629 \h </w:instrText>
            </w:r>
            <w:r>
              <w:rPr>
                <w:webHidden/>
              </w:rPr>
            </w:r>
            <w:r>
              <w:rPr>
                <w:webHidden/>
              </w:rPr>
              <w:fldChar w:fldCharType="separate"/>
            </w:r>
            <w:r>
              <w:rPr>
                <w:webHidden/>
              </w:rPr>
              <w:t>18</w:t>
            </w:r>
            <w:r>
              <w:rPr>
                <w:webHidden/>
              </w:rPr>
              <w:fldChar w:fldCharType="end"/>
            </w:r>
          </w:hyperlink>
        </w:p>
        <w:p w14:paraId="2CB6945A" w14:textId="2AB75354"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0" w:history="1">
            <w:r w:rsidRPr="00AE1229">
              <w:rPr>
                <w:rStyle w:val="Hyperlink"/>
                <w:lang w:val="en-US"/>
              </w:rPr>
              <w:t>Co-Design a Logic Model</w:t>
            </w:r>
            <w:r>
              <w:rPr>
                <w:webHidden/>
              </w:rPr>
              <w:tab/>
            </w:r>
            <w:r>
              <w:rPr>
                <w:webHidden/>
              </w:rPr>
              <w:fldChar w:fldCharType="begin"/>
            </w:r>
            <w:r>
              <w:rPr>
                <w:webHidden/>
              </w:rPr>
              <w:instrText xml:space="preserve"> PAGEREF _Toc233453630 \h </w:instrText>
            </w:r>
            <w:r>
              <w:rPr>
                <w:webHidden/>
              </w:rPr>
            </w:r>
            <w:r>
              <w:rPr>
                <w:webHidden/>
              </w:rPr>
              <w:fldChar w:fldCharType="separate"/>
            </w:r>
            <w:r>
              <w:rPr>
                <w:webHidden/>
              </w:rPr>
              <w:t>20</w:t>
            </w:r>
            <w:r>
              <w:rPr>
                <w:webHidden/>
              </w:rPr>
              <w:fldChar w:fldCharType="end"/>
            </w:r>
          </w:hyperlink>
        </w:p>
        <w:p w14:paraId="7365FD9C" w14:textId="06553095"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1" w:history="1">
            <w:r w:rsidRPr="00AE1229">
              <w:rPr>
                <w:rStyle w:val="Hyperlink"/>
                <w:lang w:val="en-US"/>
              </w:rPr>
              <w:t>Organisational context of the case study</w:t>
            </w:r>
            <w:r>
              <w:rPr>
                <w:webHidden/>
              </w:rPr>
              <w:tab/>
            </w:r>
            <w:r>
              <w:rPr>
                <w:webHidden/>
              </w:rPr>
              <w:fldChar w:fldCharType="begin"/>
            </w:r>
            <w:r>
              <w:rPr>
                <w:webHidden/>
              </w:rPr>
              <w:instrText xml:space="preserve"> PAGEREF _Toc233453631 \h </w:instrText>
            </w:r>
            <w:r>
              <w:rPr>
                <w:webHidden/>
              </w:rPr>
            </w:r>
            <w:r>
              <w:rPr>
                <w:webHidden/>
              </w:rPr>
              <w:fldChar w:fldCharType="separate"/>
            </w:r>
            <w:r>
              <w:rPr>
                <w:webHidden/>
              </w:rPr>
              <w:t>22</w:t>
            </w:r>
            <w:r>
              <w:rPr>
                <w:webHidden/>
              </w:rPr>
              <w:fldChar w:fldCharType="end"/>
            </w:r>
          </w:hyperlink>
        </w:p>
        <w:p w14:paraId="2ABF3D5D" w14:textId="58CCB4E0"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2" w:history="1">
            <w:r w:rsidRPr="00AE1229">
              <w:rPr>
                <w:rStyle w:val="Hyperlink"/>
                <w:rFonts w:cstheme="minorHAnsi"/>
              </w:rPr>
              <w:t>Closure</w:t>
            </w:r>
            <w:r>
              <w:rPr>
                <w:webHidden/>
              </w:rPr>
              <w:tab/>
            </w:r>
            <w:r>
              <w:rPr>
                <w:webHidden/>
              </w:rPr>
              <w:fldChar w:fldCharType="begin"/>
            </w:r>
            <w:r>
              <w:rPr>
                <w:webHidden/>
              </w:rPr>
              <w:instrText xml:space="preserve"> PAGEREF _Toc233453632 \h </w:instrText>
            </w:r>
            <w:r>
              <w:rPr>
                <w:webHidden/>
              </w:rPr>
            </w:r>
            <w:r>
              <w:rPr>
                <w:webHidden/>
              </w:rPr>
              <w:fldChar w:fldCharType="separate"/>
            </w:r>
            <w:r>
              <w:rPr>
                <w:webHidden/>
              </w:rPr>
              <w:t>23</w:t>
            </w:r>
            <w:r>
              <w:rPr>
                <w:webHidden/>
              </w:rPr>
              <w:fldChar w:fldCharType="end"/>
            </w:r>
          </w:hyperlink>
        </w:p>
        <w:p w14:paraId="05A1DDA6" w14:textId="04268605" w:rsidR="009B5FBE" w:rsidRDefault="009B5FBE" w:rsidP="009B5FBE">
          <w:pPr>
            <w:pStyle w:val="TOC1"/>
            <w:rPr>
              <w:rFonts w:eastAsiaTheme="minorEastAsia"/>
              <w:noProof/>
              <w:color w:val="auto"/>
              <w:kern w:val="2"/>
              <w:sz w:val="24"/>
              <w:szCs w:val="24"/>
              <w:u w:val="none"/>
              <w:lang w:eastAsia="en-AU"/>
              <w14:ligatures w14:val="standardContextual"/>
            </w:rPr>
          </w:pPr>
          <w:hyperlink w:anchor="_Toc233453633" w:history="1">
            <w:r w:rsidRPr="00AE1229">
              <w:rPr>
                <w:rStyle w:val="Hyperlink"/>
                <w:noProof/>
              </w:rPr>
              <w:t>APPENDICES</w:t>
            </w:r>
            <w:r>
              <w:rPr>
                <w:noProof/>
                <w:webHidden/>
              </w:rPr>
              <w:tab/>
            </w:r>
            <w:r>
              <w:rPr>
                <w:noProof/>
                <w:webHidden/>
              </w:rPr>
              <w:fldChar w:fldCharType="begin"/>
            </w:r>
            <w:r>
              <w:rPr>
                <w:noProof/>
                <w:webHidden/>
              </w:rPr>
              <w:instrText xml:space="preserve"> PAGEREF _Toc233453633 \h </w:instrText>
            </w:r>
            <w:r>
              <w:rPr>
                <w:noProof/>
                <w:webHidden/>
              </w:rPr>
            </w:r>
            <w:r>
              <w:rPr>
                <w:noProof/>
                <w:webHidden/>
              </w:rPr>
              <w:fldChar w:fldCharType="separate"/>
            </w:r>
            <w:r>
              <w:rPr>
                <w:noProof/>
                <w:webHidden/>
              </w:rPr>
              <w:t>24</w:t>
            </w:r>
            <w:r>
              <w:rPr>
                <w:noProof/>
                <w:webHidden/>
              </w:rPr>
              <w:fldChar w:fldCharType="end"/>
            </w:r>
          </w:hyperlink>
        </w:p>
        <w:p w14:paraId="2DC0DA02" w14:textId="19F81A68"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4" w:history="1">
            <w:r w:rsidRPr="00AE1229">
              <w:rPr>
                <w:rStyle w:val="Hyperlink"/>
                <w:bCs/>
              </w:rPr>
              <w:t>A.1</w:t>
            </w:r>
            <w:r w:rsidRPr="00AE1229">
              <w:rPr>
                <w:rStyle w:val="Hyperlink"/>
              </w:rPr>
              <w:t xml:space="preserve"> Activity 1: Organisational Readiness</w:t>
            </w:r>
            <w:r>
              <w:rPr>
                <w:webHidden/>
              </w:rPr>
              <w:tab/>
            </w:r>
            <w:r>
              <w:rPr>
                <w:webHidden/>
              </w:rPr>
              <w:fldChar w:fldCharType="begin"/>
            </w:r>
            <w:r>
              <w:rPr>
                <w:webHidden/>
              </w:rPr>
              <w:instrText xml:space="preserve"> PAGEREF _Toc233453634 \h </w:instrText>
            </w:r>
            <w:r>
              <w:rPr>
                <w:webHidden/>
              </w:rPr>
            </w:r>
            <w:r>
              <w:rPr>
                <w:webHidden/>
              </w:rPr>
              <w:fldChar w:fldCharType="separate"/>
            </w:r>
            <w:r>
              <w:rPr>
                <w:webHidden/>
              </w:rPr>
              <w:t>25</w:t>
            </w:r>
            <w:r>
              <w:rPr>
                <w:webHidden/>
              </w:rPr>
              <w:fldChar w:fldCharType="end"/>
            </w:r>
          </w:hyperlink>
        </w:p>
        <w:p w14:paraId="5A785B1D" w14:textId="1C4E635C"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5" w:history="1">
            <w:r w:rsidRPr="00AE1229">
              <w:rPr>
                <w:rStyle w:val="Hyperlink"/>
                <w:bCs/>
              </w:rPr>
              <w:t>A.2</w:t>
            </w:r>
            <w:r w:rsidRPr="00AE1229">
              <w:rPr>
                <w:rStyle w:val="Hyperlink"/>
              </w:rPr>
              <w:t xml:space="preserve"> Activity 2: QH-TRIP Program Logic Model</w:t>
            </w:r>
            <w:r>
              <w:rPr>
                <w:webHidden/>
              </w:rPr>
              <w:tab/>
            </w:r>
            <w:r>
              <w:rPr>
                <w:webHidden/>
              </w:rPr>
              <w:fldChar w:fldCharType="begin"/>
            </w:r>
            <w:r>
              <w:rPr>
                <w:webHidden/>
              </w:rPr>
              <w:instrText xml:space="preserve"> PAGEREF _Toc233453635 \h </w:instrText>
            </w:r>
            <w:r>
              <w:rPr>
                <w:webHidden/>
              </w:rPr>
            </w:r>
            <w:r>
              <w:rPr>
                <w:webHidden/>
              </w:rPr>
              <w:fldChar w:fldCharType="separate"/>
            </w:r>
            <w:r>
              <w:rPr>
                <w:webHidden/>
              </w:rPr>
              <w:t>26</w:t>
            </w:r>
            <w:r>
              <w:rPr>
                <w:webHidden/>
              </w:rPr>
              <w:fldChar w:fldCharType="end"/>
            </w:r>
          </w:hyperlink>
        </w:p>
        <w:p w14:paraId="564C3FF3" w14:textId="575A95EA"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6" w:history="1">
            <w:r w:rsidRPr="00AE1229">
              <w:rPr>
                <w:rStyle w:val="Hyperlink"/>
                <w:bCs/>
              </w:rPr>
              <w:t>A.3</w:t>
            </w:r>
            <w:r w:rsidRPr="00AE1229">
              <w:rPr>
                <w:rStyle w:val="Hyperlink"/>
              </w:rPr>
              <w:t xml:space="preserve"> Guide: QH-TRIP Program Logic Model</w:t>
            </w:r>
            <w:r>
              <w:rPr>
                <w:webHidden/>
              </w:rPr>
              <w:tab/>
            </w:r>
            <w:r>
              <w:rPr>
                <w:webHidden/>
              </w:rPr>
              <w:fldChar w:fldCharType="begin"/>
            </w:r>
            <w:r>
              <w:rPr>
                <w:webHidden/>
              </w:rPr>
              <w:instrText xml:space="preserve"> PAGEREF _Toc233453636 \h </w:instrText>
            </w:r>
            <w:r>
              <w:rPr>
                <w:webHidden/>
              </w:rPr>
            </w:r>
            <w:r>
              <w:rPr>
                <w:webHidden/>
              </w:rPr>
              <w:fldChar w:fldCharType="separate"/>
            </w:r>
            <w:r>
              <w:rPr>
                <w:webHidden/>
              </w:rPr>
              <w:t>27</w:t>
            </w:r>
            <w:r>
              <w:rPr>
                <w:webHidden/>
              </w:rPr>
              <w:fldChar w:fldCharType="end"/>
            </w:r>
          </w:hyperlink>
        </w:p>
        <w:p w14:paraId="463E3401" w14:textId="3D8D662C" w:rsidR="009B5FBE" w:rsidRDefault="009B5FBE" w:rsidP="009B5FBE">
          <w:pPr>
            <w:pStyle w:val="TOC2"/>
            <w:tabs>
              <w:tab w:val="clear" w:pos="10206"/>
              <w:tab w:val="right" w:leader="dot" w:pos="14400"/>
            </w:tabs>
            <w:rPr>
              <w:rFonts w:eastAsiaTheme="minorEastAsia"/>
              <w:kern w:val="2"/>
              <w:sz w:val="24"/>
              <w:szCs w:val="24"/>
              <w:lang w:eastAsia="en-AU"/>
              <w14:ligatures w14:val="standardContextual"/>
            </w:rPr>
          </w:pPr>
          <w:hyperlink w:anchor="_Toc233453637" w:history="1">
            <w:r w:rsidRPr="00AE1229">
              <w:rPr>
                <w:rStyle w:val="Hyperlink"/>
                <w:bCs/>
              </w:rPr>
              <w:t>A.4</w:t>
            </w:r>
            <w:r w:rsidRPr="00AE1229">
              <w:rPr>
                <w:rStyle w:val="Hyperlink"/>
              </w:rPr>
              <w:t xml:space="preserve"> Reflection: Application to local context</w:t>
            </w:r>
            <w:r>
              <w:rPr>
                <w:webHidden/>
              </w:rPr>
              <w:tab/>
            </w:r>
            <w:r>
              <w:rPr>
                <w:webHidden/>
              </w:rPr>
              <w:fldChar w:fldCharType="begin"/>
            </w:r>
            <w:r>
              <w:rPr>
                <w:webHidden/>
              </w:rPr>
              <w:instrText xml:space="preserve"> PAGEREF _Toc233453637 \h </w:instrText>
            </w:r>
            <w:r>
              <w:rPr>
                <w:webHidden/>
              </w:rPr>
            </w:r>
            <w:r>
              <w:rPr>
                <w:webHidden/>
              </w:rPr>
              <w:fldChar w:fldCharType="separate"/>
            </w:r>
            <w:r>
              <w:rPr>
                <w:webHidden/>
              </w:rPr>
              <w:t>28</w:t>
            </w:r>
            <w:r>
              <w:rPr>
                <w:webHidden/>
              </w:rPr>
              <w:fldChar w:fldCharType="end"/>
            </w:r>
          </w:hyperlink>
        </w:p>
        <w:p w14:paraId="4220A43A" w14:textId="5B5DE553" w:rsidR="006E0068" w:rsidRDefault="009B5FBE">
          <w:r>
            <w:rPr>
              <w:b/>
              <w:color w:val="002E5C" w:themeColor="text2"/>
              <w:u w:val="single"/>
            </w:rPr>
            <w:fldChar w:fldCharType="end"/>
          </w:r>
        </w:p>
      </w:sdtContent>
    </w:sdt>
    <w:p w14:paraId="68230A0D" w14:textId="77777777" w:rsidR="004F48E3" w:rsidRDefault="004F48E3" w:rsidP="009B5FBE">
      <w:pPr>
        <w:ind w:right="252"/>
        <w:rPr>
          <w:rFonts w:asciiTheme="majorHAnsi" w:eastAsiaTheme="majorEastAsia" w:hAnsiTheme="majorHAnsi" w:cstheme="majorBidi"/>
          <w:b/>
          <w:color w:val="002E5C" w:themeColor="text2"/>
          <w:sz w:val="48"/>
          <w:szCs w:val="50"/>
        </w:rPr>
      </w:pPr>
      <w:r>
        <w:br w:type="page"/>
      </w:r>
    </w:p>
    <w:p w14:paraId="2EF44C1F" w14:textId="3B3E828C" w:rsidR="00111CF0" w:rsidRDefault="00111CF0" w:rsidP="0034315A">
      <w:pPr>
        <w:pStyle w:val="Heading1"/>
        <w:spacing w:before="0"/>
      </w:pPr>
      <w:bookmarkStart w:id="2" w:name="_Toc233453620"/>
      <w:r>
        <w:lastRenderedPageBreak/>
        <w:t>PRELUDE</w:t>
      </w:r>
      <w:bookmarkEnd w:id="1"/>
      <w:bookmarkEnd w:id="0"/>
      <w:bookmarkEnd w:id="2"/>
    </w:p>
    <w:p w14:paraId="4D5C1E6C" w14:textId="3749E3F7" w:rsidR="00666FF4" w:rsidRPr="00907941" w:rsidRDefault="00666FF4" w:rsidP="00CC2420">
      <w:pPr>
        <w:snapToGrid w:val="0"/>
        <w:spacing w:line="240" w:lineRule="auto"/>
        <w:rPr>
          <w:rFonts w:cstheme="minorHAnsi"/>
          <w:b/>
          <w:bCs/>
          <w:sz w:val="22"/>
          <w:szCs w:val="22"/>
        </w:rPr>
      </w:pPr>
      <w:r w:rsidRPr="00907941">
        <w:rPr>
          <w:rFonts w:cstheme="minorHAnsi"/>
          <w:b/>
          <w:bCs/>
          <w:sz w:val="22"/>
          <w:szCs w:val="22"/>
        </w:rPr>
        <w:t>Welcome to Module 4 of the Implementation Masterclass.</w:t>
      </w:r>
    </w:p>
    <w:p w14:paraId="6207E901" w14:textId="3B76DD44" w:rsidR="00666FF4" w:rsidRPr="00907941" w:rsidRDefault="00666FF4" w:rsidP="00813FD7">
      <w:pPr>
        <w:snapToGrid w:val="0"/>
        <w:spacing w:before="240" w:line="240" w:lineRule="auto"/>
        <w:rPr>
          <w:rFonts w:cstheme="minorHAnsi"/>
          <w:sz w:val="22"/>
          <w:szCs w:val="22"/>
        </w:rPr>
      </w:pPr>
      <w:r w:rsidRPr="00907941">
        <w:rPr>
          <w:rFonts w:cstheme="minorHAnsi"/>
          <w:sz w:val="22"/>
          <w:szCs w:val="22"/>
        </w:rPr>
        <w:t xml:space="preserve">This module continues the transition to understanding the problem in terms of </w:t>
      </w:r>
      <w:r w:rsidR="00173F01" w:rsidRPr="00907941">
        <w:rPr>
          <w:rFonts w:cstheme="minorHAnsi"/>
          <w:sz w:val="22"/>
          <w:szCs w:val="22"/>
        </w:rPr>
        <w:t>its</w:t>
      </w:r>
      <w:r w:rsidRPr="00907941">
        <w:rPr>
          <w:rFonts w:cstheme="minorHAnsi"/>
          <w:sz w:val="22"/>
          <w:szCs w:val="22"/>
        </w:rPr>
        <w:t xml:space="preserve"> i</w:t>
      </w:r>
      <w:r w:rsidR="00173F01" w:rsidRPr="00907941">
        <w:rPr>
          <w:rFonts w:cstheme="minorHAnsi"/>
          <w:sz w:val="22"/>
          <w:szCs w:val="22"/>
        </w:rPr>
        <w:t>mpac</w:t>
      </w:r>
      <w:r w:rsidRPr="00907941">
        <w:rPr>
          <w:rFonts w:cstheme="minorHAnsi"/>
          <w:sz w:val="22"/>
          <w:szCs w:val="22"/>
        </w:rPr>
        <w:t xml:space="preserve">t </w:t>
      </w:r>
      <w:r w:rsidR="00173F01" w:rsidRPr="00907941">
        <w:rPr>
          <w:rFonts w:cstheme="minorHAnsi"/>
          <w:sz w:val="22"/>
          <w:szCs w:val="22"/>
        </w:rPr>
        <w:t>on</w:t>
      </w:r>
      <w:r w:rsidRPr="00907941">
        <w:rPr>
          <w:rFonts w:cstheme="minorHAnsi"/>
          <w:sz w:val="22"/>
          <w:szCs w:val="22"/>
        </w:rPr>
        <w:t xml:space="preserve"> people and </w:t>
      </w:r>
      <w:r w:rsidR="00173F01" w:rsidRPr="00907941">
        <w:rPr>
          <w:rFonts w:cstheme="minorHAnsi"/>
          <w:sz w:val="22"/>
          <w:szCs w:val="22"/>
        </w:rPr>
        <w:t>its</w:t>
      </w:r>
      <w:r w:rsidRPr="00907941">
        <w:rPr>
          <w:rFonts w:cstheme="minorHAnsi"/>
          <w:sz w:val="22"/>
          <w:szCs w:val="22"/>
        </w:rPr>
        <w:t xml:space="preserve"> </w:t>
      </w:r>
      <w:r w:rsidR="00173F01" w:rsidRPr="00907941">
        <w:rPr>
          <w:rFonts w:cstheme="minorHAnsi"/>
          <w:sz w:val="22"/>
          <w:szCs w:val="22"/>
        </w:rPr>
        <w:t>place</w:t>
      </w:r>
      <w:r w:rsidRPr="00907941">
        <w:rPr>
          <w:rFonts w:cstheme="minorHAnsi"/>
          <w:sz w:val="22"/>
          <w:szCs w:val="22"/>
        </w:rPr>
        <w:t xml:space="preserve"> </w:t>
      </w:r>
      <w:r w:rsidR="00173F01" w:rsidRPr="00907941">
        <w:rPr>
          <w:rFonts w:cstheme="minorHAnsi"/>
          <w:sz w:val="22"/>
          <w:szCs w:val="22"/>
        </w:rPr>
        <w:t>with</w:t>
      </w:r>
      <w:r w:rsidRPr="00907941">
        <w:rPr>
          <w:rFonts w:cstheme="minorHAnsi"/>
          <w:sz w:val="22"/>
          <w:szCs w:val="22"/>
        </w:rPr>
        <w:t xml:space="preserve">in the organisation. </w:t>
      </w:r>
      <w:r w:rsidR="00EF6CE9">
        <w:rPr>
          <w:rFonts w:cstheme="minorHAnsi"/>
          <w:sz w:val="22"/>
          <w:szCs w:val="22"/>
          <w:lang w:val="en-GB"/>
        </w:rPr>
        <w:t>Module 4</w:t>
      </w:r>
      <w:r w:rsidR="00907941" w:rsidRPr="00907941">
        <w:rPr>
          <w:rFonts w:cstheme="minorHAnsi"/>
          <w:sz w:val="22"/>
          <w:szCs w:val="22"/>
          <w:lang w:val="en-GB"/>
        </w:rPr>
        <w:t xml:space="preserve"> shifts the focus from identifying the problem and the people involved to understanding the organisational context in which change happens. In practice, stakeholder analysis and organisational context are often explored together because stakeholders understand how their service works, what supports practice, and what gets in the way. In this module, we separate these ideas to make them easier to understand and apply. The emphasis is on planning for change by understanding the organisation and its readiness to support implementation.</w:t>
      </w:r>
    </w:p>
    <w:p w14:paraId="6482BF0D" w14:textId="60AAFB15" w:rsidR="00666FF4" w:rsidRPr="00907941" w:rsidRDefault="0022686C" w:rsidP="005046D1">
      <w:pPr>
        <w:spacing w:line="240" w:lineRule="auto"/>
        <w:rPr>
          <w:rFonts w:cstheme="minorHAnsi"/>
          <w:sz w:val="22"/>
          <w:szCs w:val="22"/>
          <w:lang w:eastAsia="en-GB"/>
        </w:rPr>
      </w:pPr>
      <w:r w:rsidRPr="00907941">
        <w:rPr>
          <w:rFonts w:cstheme="minorHAnsi"/>
          <w:sz w:val="22"/>
          <w:szCs w:val="22"/>
        </w:rPr>
        <w:t xml:space="preserve">Behaviours are shaped by the organisations we work in, and </w:t>
      </w:r>
      <w:r w:rsidR="001C56F1" w:rsidRPr="00907941">
        <w:rPr>
          <w:rFonts w:cstheme="minorHAnsi"/>
          <w:sz w:val="22"/>
          <w:szCs w:val="22"/>
        </w:rPr>
        <w:t xml:space="preserve">understanding routines and culture can help participants feel more confident and capable of navigating complex health systems. </w:t>
      </w:r>
      <w:r w:rsidR="001C56F1" w:rsidRPr="00D27795">
        <w:rPr>
          <w:rFonts w:cstheme="minorHAnsi"/>
          <w:sz w:val="22"/>
          <w:szCs w:val="22"/>
        </w:rPr>
        <w:t>In healthcare, recognising how systems, routines, expectations, and local culture influence practice can empower participants to approach change more effectively.</w:t>
      </w:r>
    </w:p>
    <w:p w14:paraId="06E840F3" w14:textId="5BD78722" w:rsidR="00666FF4" w:rsidRPr="00907941" w:rsidRDefault="00666FF4" w:rsidP="00CC2420">
      <w:pPr>
        <w:snapToGrid w:val="0"/>
        <w:spacing w:line="240" w:lineRule="auto"/>
        <w:rPr>
          <w:rFonts w:cstheme="minorHAnsi"/>
          <w:sz w:val="22"/>
          <w:szCs w:val="22"/>
        </w:rPr>
      </w:pPr>
      <w:r w:rsidRPr="00907941">
        <w:rPr>
          <w:rFonts w:cstheme="minorHAnsi"/>
          <w:sz w:val="22"/>
          <w:szCs w:val="22"/>
        </w:rPr>
        <w:t>Using the shared case study, participants will explore how organisational context</w:t>
      </w:r>
      <w:r w:rsidR="001D5229" w:rsidRPr="00907941">
        <w:rPr>
          <w:rFonts w:cstheme="minorHAnsi"/>
          <w:sz w:val="22"/>
          <w:szCs w:val="22"/>
        </w:rPr>
        <w:t>, including culture</w:t>
      </w:r>
      <w:r w:rsidR="00012468" w:rsidRPr="00907941">
        <w:rPr>
          <w:rFonts w:cstheme="minorHAnsi"/>
          <w:sz w:val="22"/>
          <w:szCs w:val="22"/>
        </w:rPr>
        <w:t xml:space="preserve">, </w:t>
      </w:r>
      <w:r w:rsidR="001D5229" w:rsidRPr="00907941">
        <w:rPr>
          <w:rFonts w:cstheme="minorHAnsi"/>
          <w:sz w:val="22"/>
          <w:szCs w:val="22"/>
        </w:rPr>
        <w:t>routines</w:t>
      </w:r>
      <w:r w:rsidR="00012468" w:rsidRPr="00907941">
        <w:rPr>
          <w:rFonts w:cstheme="minorHAnsi"/>
          <w:sz w:val="22"/>
          <w:szCs w:val="22"/>
        </w:rPr>
        <w:t xml:space="preserve"> and structures</w:t>
      </w:r>
      <w:r w:rsidR="001D5229" w:rsidRPr="00907941">
        <w:rPr>
          <w:rFonts w:cstheme="minorHAnsi"/>
          <w:sz w:val="22"/>
          <w:szCs w:val="22"/>
        </w:rPr>
        <w:t>,</w:t>
      </w:r>
      <w:r w:rsidRPr="00907941">
        <w:rPr>
          <w:rFonts w:cstheme="minorHAnsi"/>
          <w:sz w:val="22"/>
          <w:szCs w:val="22"/>
        </w:rPr>
        <w:t xml:space="preserve"> shapes practice and influence</w:t>
      </w:r>
      <w:r w:rsidR="00AD27E0" w:rsidRPr="00907941">
        <w:rPr>
          <w:rFonts w:cstheme="minorHAnsi"/>
          <w:sz w:val="22"/>
          <w:szCs w:val="22"/>
        </w:rPr>
        <w:t>s</w:t>
      </w:r>
      <w:r w:rsidRPr="00907941">
        <w:rPr>
          <w:rFonts w:cstheme="minorHAnsi"/>
          <w:sz w:val="22"/>
          <w:szCs w:val="22"/>
        </w:rPr>
        <w:t xml:space="preserve"> </w:t>
      </w:r>
      <w:r w:rsidR="00AD27E0" w:rsidRPr="00907941">
        <w:rPr>
          <w:rFonts w:cstheme="minorHAnsi"/>
          <w:sz w:val="22"/>
          <w:szCs w:val="22"/>
        </w:rPr>
        <w:t>implementation</w:t>
      </w:r>
      <w:r w:rsidRPr="00907941">
        <w:rPr>
          <w:rFonts w:cstheme="minorHAnsi"/>
          <w:sz w:val="22"/>
          <w:szCs w:val="22"/>
        </w:rPr>
        <w:t xml:space="preserve">. They will be introduced to practical ways </w:t>
      </w:r>
      <w:r w:rsidR="00043E57" w:rsidRPr="00907941">
        <w:rPr>
          <w:rFonts w:cstheme="minorHAnsi"/>
          <w:sz w:val="22"/>
          <w:szCs w:val="22"/>
        </w:rPr>
        <w:t>to</w:t>
      </w:r>
      <w:r w:rsidRPr="00907941">
        <w:rPr>
          <w:rFonts w:cstheme="minorHAnsi"/>
          <w:sz w:val="22"/>
          <w:szCs w:val="22"/>
        </w:rPr>
        <w:t xml:space="preserve"> understand organisational context and </w:t>
      </w:r>
      <w:r w:rsidR="00AD27E0" w:rsidRPr="00907941">
        <w:rPr>
          <w:rFonts w:cstheme="minorHAnsi"/>
          <w:sz w:val="22"/>
          <w:szCs w:val="22"/>
        </w:rPr>
        <w:t>supported</w:t>
      </w:r>
      <w:r w:rsidRPr="00907941">
        <w:rPr>
          <w:rFonts w:cstheme="minorHAnsi"/>
          <w:sz w:val="22"/>
          <w:szCs w:val="22"/>
        </w:rPr>
        <w:t xml:space="preserve"> </w:t>
      </w:r>
      <w:r w:rsidR="00043E57" w:rsidRPr="00907941">
        <w:rPr>
          <w:rFonts w:cstheme="minorHAnsi"/>
          <w:sz w:val="22"/>
          <w:szCs w:val="22"/>
        </w:rPr>
        <w:t>in</w:t>
      </w:r>
      <w:r w:rsidRPr="00907941">
        <w:rPr>
          <w:rFonts w:cstheme="minorHAnsi"/>
          <w:sz w:val="22"/>
          <w:szCs w:val="22"/>
        </w:rPr>
        <w:t xml:space="preserve"> think</w:t>
      </w:r>
      <w:r w:rsidR="00043E57" w:rsidRPr="00907941">
        <w:rPr>
          <w:rFonts w:cstheme="minorHAnsi"/>
          <w:sz w:val="22"/>
          <w:szCs w:val="22"/>
        </w:rPr>
        <w:t>ing</w:t>
      </w:r>
      <w:r w:rsidRPr="00907941">
        <w:rPr>
          <w:rFonts w:cstheme="minorHAnsi"/>
          <w:sz w:val="22"/>
          <w:szCs w:val="22"/>
        </w:rPr>
        <w:t xml:space="preserve"> more strategically about readiness for change.</w:t>
      </w:r>
    </w:p>
    <w:p w14:paraId="17105AFC" w14:textId="0313BCE6" w:rsidR="00666FF4" w:rsidRPr="00907941" w:rsidRDefault="00666FF4" w:rsidP="00CC2420">
      <w:pPr>
        <w:snapToGrid w:val="0"/>
        <w:spacing w:line="240" w:lineRule="auto"/>
        <w:rPr>
          <w:rFonts w:cstheme="minorHAnsi"/>
          <w:sz w:val="22"/>
          <w:szCs w:val="22"/>
        </w:rPr>
      </w:pPr>
      <w:r w:rsidRPr="00907941">
        <w:rPr>
          <w:rFonts w:cstheme="minorHAnsi"/>
          <w:sz w:val="22"/>
          <w:szCs w:val="22"/>
        </w:rPr>
        <w:t xml:space="preserve">As </w:t>
      </w:r>
      <w:r w:rsidR="002D6BF7" w:rsidRPr="00907941">
        <w:rPr>
          <w:rFonts w:cstheme="minorHAnsi"/>
          <w:sz w:val="22"/>
          <w:szCs w:val="22"/>
        </w:rPr>
        <w:t>a</w:t>
      </w:r>
      <w:r w:rsidRPr="00907941">
        <w:rPr>
          <w:rFonts w:cstheme="minorHAnsi"/>
          <w:sz w:val="22"/>
          <w:szCs w:val="22"/>
        </w:rPr>
        <w:t xml:space="preserve"> facilitator, your role in this module </w:t>
      </w:r>
      <w:r w:rsidR="008146E9" w:rsidRPr="00907941">
        <w:rPr>
          <w:rFonts w:cstheme="minorHAnsi"/>
          <w:sz w:val="22"/>
          <w:szCs w:val="22"/>
        </w:rPr>
        <w:t xml:space="preserve">is </w:t>
      </w:r>
      <w:r w:rsidRPr="00907941">
        <w:rPr>
          <w:rFonts w:cstheme="minorHAnsi"/>
          <w:sz w:val="22"/>
          <w:szCs w:val="22"/>
        </w:rPr>
        <w:t>to:</w:t>
      </w:r>
    </w:p>
    <w:p w14:paraId="697F2B91" w14:textId="6F8C2BE5" w:rsidR="00666FF4" w:rsidRPr="00907941" w:rsidRDefault="00666FF4" w:rsidP="003D6674">
      <w:pPr>
        <w:numPr>
          <w:ilvl w:val="0"/>
          <w:numId w:val="17"/>
        </w:numPr>
        <w:snapToGrid w:val="0"/>
        <w:spacing w:line="240" w:lineRule="auto"/>
        <w:rPr>
          <w:rFonts w:cstheme="minorHAnsi"/>
          <w:sz w:val="22"/>
          <w:szCs w:val="22"/>
        </w:rPr>
      </w:pPr>
      <w:r w:rsidRPr="00907941">
        <w:rPr>
          <w:rFonts w:cstheme="minorHAnsi"/>
          <w:sz w:val="22"/>
          <w:szCs w:val="22"/>
        </w:rPr>
        <w:t xml:space="preserve">help participants look beyond </w:t>
      </w:r>
      <w:r w:rsidR="008146E9" w:rsidRPr="00907941">
        <w:rPr>
          <w:rFonts w:cstheme="minorHAnsi"/>
          <w:sz w:val="22"/>
          <w:szCs w:val="22"/>
        </w:rPr>
        <w:t xml:space="preserve">individual </w:t>
      </w:r>
      <w:r w:rsidRPr="00907941">
        <w:rPr>
          <w:rFonts w:cstheme="minorHAnsi"/>
          <w:sz w:val="22"/>
          <w:szCs w:val="22"/>
        </w:rPr>
        <w:t xml:space="preserve">behaviours to the </w:t>
      </w:r>
      <w:r w:rsidR="008146E9" w:rsidRPr="00907941">
        <w:rPr>
          <w:rFonts w:cstheme="minorHAnsi"/>
          <w:sz w:val="22"/>
          <w:szCs w:val="22"/>
        </w:rPr>
        <w:t xml:space="preserve">wider </w:t>
      </w:r>
      <w:r w:rsidRPr="00907941">
        <w:rPr>
          <w:rFonts w:cstheme="minorHAnsi"/>
          <w:sz w:val="22"/>
          <w:szCs w:val="22"/>
        </w:rPr>
        <w:t xml:space="preserve">context that supports </w:t>
      </w:r>
      <w:r w:rsidR="008146E9" w:rsidRPr="00907941">
        <w:rPr>
          <w:rFonts w:cstheme="minorHAnsi"/>
          <w:sz w:val="22"/>
          <w:szCs w:val="22"/>
        </w:rPr>
        <w:t xml:space="preserve">or limits </w:t>
      </w:r>
      <w:r w:rsidRPr="00907941">
        <w:rPr>
          <w:rFonts w:cstheme="minorHAnsi"/>
          <w:sz w:val="22"/>
          <w:szCs w:val="22"/>
        </w:rPr>
        <w:t xml:space="preserve">them </w:t>
      </w:r>
    </w:p>
    <w:p w14:paraId="4EB75874" w14:textId="1CE6D6D9" w:rsidR="00666FF4" w:rsidRPr="00907941" w:rsidRDefault="00666FF4" w:rsidP="003D6674">
      <w:pPr>
        <w:numPr>
          <w:ilvl w:val="0"/>
          <w:numId w:val="17"/>
        </w:numPr>
        <w:snapToGrid w:val="0"/>
        <w:spacing w:line="240" w:lineRule="auto"/>
        <w:rPr>
          <w:rFonts w:cstheme="minorHAnsi"/>
          <w:sz w:val="22"/>
          <w:szCs w:val="22"/>
        </w:rPr>
      </w:pPr>
      <w:r w:rsidRPr="00907941">
        <w:rPr>
          <w:rFonts w:cstheme="minorHAnsi"/>
          <w:sz w:val="22"/>
          <w:szCs w:val="22"/>
        </w:rPr>
        <w:t xml:space="preserve">encourage curiosity about </w:t>
      </w:r>
      <w:r w:rsidR="008146E9" w:rsidRPr="00907941">
        <w:rPr>
          <w:rFonts w:cstheme="minorHAnsi"/>
          <w:sz w:val="22"/>
          <w:szCs w:val="22"/>
        </w:rPr>
        <w:t xml:space="preserve">how organisational context can be </w:t>
      </w:r>
      <w:r w:rsidRPr="00907941">
        <w:rPr>
          <w:rFonts w:cstheme="minorHAnsi"/>
          <w:sz w:val="22"/>
          <w:szCs w:val="22"/>
        </w:rPr>
        <w:t>underst</w:t>
      </w:r>
      <w:r w:rsidR="00043E57" w:rsidRPr="00907941">
        <w:rPr>
          <w:rFonts w:cstheme="minorHAnsi"/>
          <w:sz w:val="22"/>
          <w:szCs w:val="22"/>
        </w:rPr>
        <w:t>oo</w:t>
      </w:r>
      <w:r w:rsidRPr="00907941">
        <w:rPr>
          <w:rFonts w:cstheme="minorHAnsi"/>
          <w:sz w:val="22"/>
          <w:szCs w:val="22"/>
        </w:rPr>
        <w:t>d and influence</w:t>
      </w:r>
      <w:r w:rsidR="008146E9" w:rsidRPr="00907941">
        <w:rPr>
          <w:rFonts w:cstheme="minorHAnsi"/>
          <w:sz w:val="22"/>
          <w:szCs w:val="22"/>
        </w:rPr>
        <w:t>d</w:t>
      </w:r>
    </w:p>
    <w:p w14:paraId="6AC940DD" w14:textId="21049E56" w:rsidR="00666FF4" w:rsidRPr="00907941" w:rsidRDefault="00666FF4" w:rsidP="003D6674">
      <w:pPr>
        <w:numPr>
          <w:ilvl w:val="0"/>
          <w:numId w:val="17"/>
        </w:numPr>
        <w:snapToGrid w:val="0"/>
        <w:spacing w:line="240" w:lineRule="auto"/>
        <w:rPr>
          <w:rFonts w:cstheme="minorHAnsi"/>
          <w:sz w:val="22"/>
          <w:szCs w:val="22"/>
        </w:rPr>
      </w:pPr>
      <w:r w:rsidRPr="00907941">
        <w:rPr>
          <w:rFonts w:cstheme="minorHAnsi"/>
          <w:sz w:val="22"/>
          <w:szCs w:val="22"/>
        </w:rPr>
        <w:t xml:space="preserve">surface differing perspectives about </w:t>
      </w:r>
      <w:r w:rsidR="008146E9" w:rsidRPr="00907941">
        <w:rPr>
          <w:rFonts w:cstheme="minorHAnsi"/>
          <w:sz w:val="22"/>
          <w:szCs w:val="22"/>
        </w:rPr>
        <w:t xml:space="preserve">how </w:t>
      </w:r>
      <w:r w:rsidRPr="00907941">
        <w:rPr>
          <w:rFonts w:cstheme="minorHAnsi"/>
          <w:sz w:val="22"/>
          <w:szCs w:val="22"/>
        </w:rPr>
        <w:t>organisation</w:t>
      </w:r>
      <w:r w:rsidR="008146E9" w:rsidRPr="00907941">
        <w:rPr>
          <w:rFonts w:cstheme="minorHAnsi"/>
          <w:sz w:val="22"/>
          <w:szCs w:val="22"/>
        </w:rPr>
        <w:t>s support, delay or resi</w:t>
      </w:r>
      <w:r w:rsidR="00043E57" w:rsidRPr="00907941">
        <w:rPr>
          <w:rFonts w:cstheme="minorHAnsi"/>
          <w:sz w:val="22"/>
          <w:szCs w:val="22"/>
        </w:rPr>
        <w:t>s</w:t>
      </w:r>
      <w:r w:rsidR="008146E9" w:rsidRPr="00907941">
        <w:rPr>
          <w:rFonts w:cstheme="minorHAnsi"/>
          <w:sz w:val="22"/>
          <w:szCs w:val="22"/>
        </w:rPr>
        <w:t>t change</w:t>
      </w:r>
    </w:p>
    <w:p w14:paraId="45CA5F9D" w14:textId="62AE7B12" w:rsidR="00666FF4" w:rsidRPr="00907941" w:rsidRDefault="00666FF4" w:rsidP="00CC2420">
      <w:pPr>
        <w:snapToGrid w:val="0"/>
        <w:spacing w:line="240" w:lineRule="auto"/>
        <w:rPr>
          <w:rFonts w:cstheme="minorHAnsi"/>
          <w:sz w:val="22"/>
          <w:szCs w:val="22"/>
        </w:rPr>
      </w:pPr>
      <w:r w:rsidRPr="00907941">
        <w:rPr>
          <w:rFonts w:cstheme="minorHAnsi"/>
          <w:sz w:val="22"/>
          <w:szCs w:val="22"/>
        </w:rPr>
        <w:t xml:space="preserve">Participants will likely continue to reflect on their own experiences of working in healthcare services and organisations. </w:t>
      </w:r>
      <w:r w:rsidR="00415526" w:rsidRPr="00907941">
        <w:rPr>
          <w:rFonts w:cstheme="minorHAnsi"/>
          <w:sz w:val="22"/>
          <w:szCs w:val="22"/>
        </w:rPr>
        <w:t>As a facilitator, guide these reflections to deepen discussion and ensure they are linked back to the case study and participants’ own projects, fostering practical application of concepts.</w:t>
      </w:r>
    </w:p>
    <w:p w14:paraId="08BC2DF3" w14:textId="3856BC05" w:rsidR="00111CF0" w:rsidRDefault="00666FF4" w:rsidP="005046D1">
      <w:pPr>
        <w:snapToGrid w:val="0"/>
        <w:spacing w:line="240" w:lineRule="auto"/>
        <w:rPr>
          <w:rFonts w:asciiTheme="majorHAnsi" w:eastAsiaTheme="majorEastAsia" w:hAnsiTheme="majorHAnsi" w:cstheme="majorBidi"/>
          <w:b/>
          <w:color w:val="002E5C" w:themeColor="text2"/>
          <w:sz w:val="48"/>
          <w:szCs w:val="50"/>
        </w:rPr>
      </w:pPr>
      <w:r w:rsidRPr="00907941">
        <w:rPr>
          <w:rFonts w:cstheme="minorHAnsi"/>
          <w:sz w:val="22"/>
          <w:szCs w:val="22"/>
        </w:rPr>
        <w:t xml:space="preserve">By the end of this module, participants should </w:t>
      </w:r>
      <w:r w:rsidR="000B522C" w:rsidRPr="00907941">
        <w:rPr>
          <w:rFonts w:cstheme="minorHAnsi"/>
          <w:sz w:val="22"/>
          <w:szCs w:val="22"/>
        </w:rPr>
        <w:t>feel motivated and confident in understanding why organisational alignment matters, how to assess readiness for change using practical tools, and how early stakeholder engagement can support successful</w:t>
      </w:r>
      <w:r w:rsidRPr="00907941">
        <w:rPr>
          <w:rFonts w:cstheme="minorHAnsi"/>
          <w:sz w:val="22"/>
          <w:szCs w:val="22"/>
        </w:rPr>
        <w:t xml:space="preserve"> implementation.</w:t>
      </w:r>
      <w:r w:rsidR="00111CF0">
        <w:br w:type="page"/>
      </w:r>
    </w:p>
    <w:p w14:paraId="363B71F5" w14:textId="77777777" w:rsidR="00111CF0" w:rsidRPr="0059567D" w:rsidRDefault="00111CF0" w:rsidP="00111CF0">
      <w:pPr>
        <w:pStyle w:val="Heading1"/>
      </w:pPr>
      <w:bookmarkStart w:id="3" w:name="_Toc233452760"/>
      <w:bookmarkStart w:id="4" w:name="_Toc233452939"/>
      <w:bookmarkStart w:id="5" w:name="_Toc233453621"/>
      <w:r>
        <w:lastRenderedPageBreak/>
        <w:t>POWERPOINT GUIDE</w:t>
      </w:r>
      <w:bookmarkEnd w:id="3"/>
      <w:bookmarkEnd w:id="4"/>
      <w:bookmarkEnd w:id="5"/>
    </w:p>
    <w:tbl>
      <w:tblPr>
        <w:tblStyle w:val="TableGrid"/>
        <w:tblW w:w="14575" w:type="dxa"/>
        <w:tblLayout w:type="fixed"/>
        <w:tblLook w:val="04A0" w:firstRow="1" w:lastRow="0" w:firstColumn="1" w:lastColumn="0" w:noHBand="0" w:noVBand="1"/>
      </w:tblPr>
      <w:tblGrid>
        <w:gridCol w:w="805"/>
        <w:gridCol w:w="2880"/>
        <w:gridCol w:w="6287"/>
        <w:gridCol w:w="9"/>
        <w:gridCol w:w="408"/>
        <w:gridCol w:w="4186"/>
      </w:tblGrid>
      <w:tr w:rsidR="00F01FDC" w:rsidRPr="00271311" w14:paraId="5C3BE7BE" w14:textId="77777777" w:rsidTr="00CF041E">
        <w:trPr>
          <w:cnfStyle w:val="100000000000" w:firstRow="1" w:lastRow="0" w:firstColumn="0" w:lastColumn="0" w:oddVBand="0" w:evenVBand="0" w:oddHBand="0" w:evenHBand="0" w:firstRowFirstColumn="0" w:firstRowLastColumn="0" w:lastRowFirstColumn="0" w:lastRowLastColumn="0"/>
        </w:trPr>
        <w:tc>
          <w:tcPr>
            <w:tcW w:w="805" w:type="dxa"/>
            <w:shd w:val="clear" w:color="auto" w:fill="004A93" w:themeFill="accent6"/>
          </w:tcPr>
          <w:p w14:paraId="218FA410" w14:textId="77777777" w:rsidR="00111CF0" w:rsidRPr="00271311" w:rsidRDefault="00111CF0" w:rsidP="00CA6757">
            <w:pPr>
              <w:snapToGrid w:val="0"/>
              <w:spacing w:before="120" w:after="120" w:line="240" w:lineRule="auto"/>
              <w:jc w:val="center"/>
              <w:rPr>
                <w:rFonts w:cstheme="minorHAnsi"/>
                <w:b/>
                <w:color w:val="FFFFFF" w:themeColor="background1"/>
                <w:sz w:val="22"/>
                <w:szCs w:val="22"/>
              </w:rPr>
            </w:pPr>
            <w:r w:rsidRPr="00271311">
              <w:rPr>
                <w:rFonts w:cstheme="minorHAnsi"/>
                <w:b/>
                <w:bCs/>
                <w:color w:val="FFFFFF" w:themeColor="background1"/>
                <w:sz w:val="22"/>
                <w:szCs w:val="22"/>
              </w:rPr>
              <w:t>Slide</w:t>
            </w:r>
          </w:p>
        </w:tc>
        <w:tc>
          <w:tcPr>
            <w:tcW w:w="2880" w:type="dxa"/>
            <w:shd w:val="clear" w:color="auto" w:fill="004A93" w:themeFill="accent6"/>
          </w:tcPr>
          <w:p w14:paraId="1E95CE69" w14:textId="77777777" w:rsidR="00111CF0" w:rsidRPr="00271311" w:rsidRDefault="00111CF0" w:rsidP="00CA6757">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Slide Title</w:t>
            </w:r>
          </w:p>
        </w:tc>
        <w:tc>
          <w:tcPr>
            <w:tcW w:w="6704" w:type="dxa"/>
            <w:gridSpan w:val="3"/>
            <w:shd w:val="clear" w:color="auto" w:fill="004A93" w:themeFill="accent6"/>
          </w:tcPr>
          <w:p w14:paraId="741C4864" w14:textId="77777777" w:rsidR="00111CF0" w:rsidRPr="00271311" w:rsidRDefault="00111CF0" w:rsidP="00CA6757">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Script</w:t>
            </w:r>
          </w:p>
        </w:tc>
        <w:tc>
          <w:tcPr>
            <w:tcW w:w="4186" w:type="dxa"/>
            <w:shd w:val="clear" w:color="auto" w:fill="004A93" w:themeFill="accent6"/>
          </w:tcPr>
          <w:p w14:paraId="7C1211A5" w14:textId="77777777" w:rsidR="00111CF0" w:rsidRPr="00271311" w:rsidRDefault="00111CF0" w:rsidP="00CA6757">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Facilitation Tips</w:t>
            </w:r>
          </w:p>
        </w:tc>
      </w:tr>
      <w:tr w:rsidR="00CF041E" w:rsidRPr="00271311" w14:paraId="2BF9DD28" w14:textId="77777777" w:rsidTr="00CF041E">
        <w:tc>
          <w:tcPr>
            <w:tcW w:w="805" w:type="dxa"/>
          </w:tcPr>
          <w:p w14:paraId="01364728" w14:textId="77777777" w:rsidR="00111CF0" w:rsidRPr="003B161F" w:rsidRDefault="00111CF0" w:rsidP="003B161F">
            <w:pPr>
              <w:snapToGrid w:val="0"/>
              <w:spacing w:before="120" w:after="120" w:line="240" w:lineRule="auto"/>
              <w:rPr>
                <w:rFonts w:cstheme="minorHAnsi"/>
                <w:color w:val="000000" w:themeColor="text1"/>
                <w:szCs w:val="21"/>
              </w:rPr>
            </w:pPr>
            <w:r w:rsidRPr="003B161F">
              <w:rPr>
                <w:rFonts w:cstheme="minorHAnsi"/>
                <w:color w:val="000000" w:themeColor="text1"/>
                <w:szCs w:val="21"/>
              </w:rPr>
              <w:t>0</w:t>
            </w:r>
          </w:p>
        </w:tc>
        <w:tc>
          <w:tcPr>
            <w:tcW w:w="2880" w:type="dxa"/>
            <w:shd w:val="clear" w:color="auto" w:fill="D4E4F4" w:themeFill="accent5" w:themeFillTint="33"/>
          </w:tcPr>
          <w:p w14:paraId="381592D6" w14:textId="14BAF453" w:rsidR="00111CF0" w:rsidRPr="003B161F" w:rsidRDefault="00111CF0"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Implementation Masterclass:</w:t>
            </w:r>
            <w:r w:rsidR="000E7197">
              <w:rPr>
                <w:rFonts w:cstheme="minorHAnsi"/>
                <w:b/>
                <w:bCs/>
                <w:color w:val="000000" w:themeColor="text1"/>
                <w:szCs w:val="21"/>
              </w:rPr>
              <w:t xml:space="preserve"> Module 4</w:t>
            </w:r>
          </w:p>
        </w:tc>
        <w:tc>
          <w:tcPr>
            <w:tcW w:w="6704" w:type="dxa"/>
            <w:gridSpan w:val="3"/>
          </w:tcPr>
          <w:p w14:paraId="2EAEFD90" w14:textId="0A0238B6" w:rsidR="00111CF0" w:rsidRPr="003B161F" w:rsidRDefault="00111CF0" w:rsidP="003B161F">
            <w:pPr>
              <w:pStyle w:val="NormalWeb"/>
              <w:snapToGrid w:val="0"/>
              <w:spacing w:before="120" w:after="120" w:line="240" w:lineRule="auto"/>
              <w:rPr>
                <w:color w:val="000000"/>
                <w:szCs w:val="21"/>
              </w:rPr>
            </w:pPr>
            <w:r w:rsidRPr="003B161F">
              <w:rPr>
                <w:rFonts w:cstheme="minorHAnsi"/>
                <w:color w:val="000000" w:themeColor="text1"/>
                <w:szCs w:val="21"/>
              </w:rPr>
              <w:t xml:space="preserve">Welcome to the </w:t>
            </w:r>
            <w:r w:rsidR="00BC50CC" w:rsidRPr="003B161F">
              <w:rPr>
                <w:rFonts w:cstheme="minorHAnsi"/>
                <w:color w:val="000000" w:themeColor="text1"/>
                <w:szCs w:val="21"/>
              </w:rPr>
              <w:t>fourth</w:t>
            </w:r>
            <w:r w:rsidRPr="003B161F">
              <w:rPr>
                <w:rFonts w:cstheme="minorHAnsi"/>
                <w:color w:val="000000" w:themeColor="text1"/>
                <w:szCs w:val="21"/>
              </w:rPr>
              <w:t xml:space="preserve"> module of the Implementation Masterclass. </w:t>
            </w:r>
            <w:r w:rsidR="00E512F7" w:rsidRPr="003B161F">
              <w:rPr>
                <w:color w:val="000000"/>
                <w:szCs w:val="21"/>
              </w:rPr>
              <w:t xml:space="preserve">In this module we </w:t>
            </w:r>
            <w:r w:rsidR="005A4C43">
              <w:rPr>
                <w:color w:val="000000"/>
                <w:szCs w:val="21"/>
              </w:rPr>
              <w:t xml:space="preserve">focus on </w:t>
            </w:r>
            <w:r w:rsidR="00E512F7" w:rsidRPr="003B161F">
              <w:rPr>
                <w:color w:val="000000"/>
                <w:szCs w:val="21"/>
              </w:rPr>
              <w:t>planning for change</w:t>
            </w:r>
            <w:r w:rsidR="005A4C43">
              <w:rPr>
                <w:color w:val="000000"/>
                <w:szCs w:val="21"/>
              </w:rPr>
              <w:t xml:space="preserve"> by aligning the organisation.</w:t>
            </w:r>
          </w:p>
        </w:tc>
        <w:tc>
          <w:tcPr>
            <w:tcW w:w="4186" w:type="dxa"/>
            <w:vMerge w:val="restart"/>
          </w:tcPr>
          <w:p w14:paraId="0A424912" w14:textId="77777777" w:rsidR="00111CF0" w:rsidRPr="003B161F" w:rsidRDefault="00111CF0" w:rsidP="003B161F">
            <w:pPr>
              <w:snapToGrid w:val="0"/>
              <w:spacing w:before="120" w:after="120" w:line="240" w:lineRule="auto"/>
              <w:rPr>
                <w:rFonts w:cstheme="minorHAnsi"/>
                <w:color w:val="000000" w:themeColor="text1"/>
                <w:szCs w:val="21"/>
              </w:rPr>
            </w:pPr>
          </w:p>
        </w:tc>
      </w:tr>
      <w:tr w:rsidR="00CF041E" w:rsidRPr="00271311" w14:paraId="5D435F0F" w14:textId="77777777" w:rsidTr="00CF041E">
        <w:tc>
          <w:tcPr>
            <w:tcW w:w="805" w:type="dxa"/>
          </w:tcPr>
          <w:p w14:paraId="2BA6020D" w14:textId="77777777" w:rsidR="00111CF0" w:rsidRPr="00271311" w:rsidRDefault="00111CF0" w:rsidP="00CF041E">
            <w:pPr>
              <w:snapToGrid w:val="0"/>
              <w:spacing w:before="120" w:after="120" w:line="240" w:lineRule="auto"/>
              <w:rPr>
                <w:rFonts w:cstheme="minorHAnsi"/>
                <w:color w:val="000000" w:themeColor="text1"/>
                <w:sz w:val="22"/>
                <w:szCs w:val="22"/>
              </w:rPr>
            </w:pPr>
            <w:r w:rsidRPr="00271311">
              <w:rPr>
                <w:rFonts w:cstheme="minorHAnsi"/>
                <w:color w:val="000000" w:themeColor="text1"/>
                <w:sz w:val="22"/>
                <w:szCs w:val="22"/>
              </w:rPr>
              <w:t>1</w:t>
            </w:r>
          </w:p>
        </w:tc>
        <w:tc>
          <w:tcPr>
            <w:tcW w:w="2880" w:type="dxa"/>
            <w:shd w:val="clear" w:color="auto" w:fill="D4E4F4" w:themeFill="accent5" w:themeFillTint="33"/>
          </w:tcPr>
          <w:p w14:paraId="1AA9813F" w14:textId="77777777" w:rsidR="00111CF0" w:rsidRPr="00271311" w:rsidRDefault="00111CF0" w:rsidP="00CA6757">
            <w:pPr>
              <w:snapToGrid w:val="0"/>
              <w:spacing w:before="120" w:after="120" w:line="240" w:lineRule="auto"/>
              <w:rPr>
                <w:rFonts w:cstheme="minorHAnsi"/>
                <w:b/>
                <w:bCs/>
                <w:color w:val="000000" w:themeColor="text1"/>
                <w:sz w:val="22"/>
                <w:szCs w:val="22"/>
              </w:rPr>
            </w:pPr>
            <w:r w:rsidRPr="00271311">
              <w:rPr>
                <w:rFonts w:cstheme="minorHAnsi"/>
                <w:b/>
                <w:bCs/>
                <w:color w:val="000000" w:themeColor="text1"/>
                <w:sz w:val="22"/>
                <w:szCs w:val="22"/>
              </w:rPr>
              <w:t>Acknowledgement of Country</w:t>
            </w:r>
          </w:p>
        </w:tc>
        <w:tc>
          <w:tcPr>
            <w:tcW w:w="6704" w:type="dxa"/>
            <w:gridSpan w:val="3"/>
          </w:tcPr>
          <w:p w14:paraId="619D03C0" w14:textId="77777777" w:rsidR="001059EB" w:rsidRDefault="001059EB" w:rsidP="001059EB">
            <w:pPr>
              <w:snapToGrid w:val="0"/>
              <w:spacing w:before="120" w:after="120"/>
              <w:rPr>
                <w:color w:val="000000"/>
              </w:rPr>
            </w:pPr>
            <w:r>
              <w:rPr>
                <w:color w:val="000000"/>
              </w:rPr>
              <w:t>The Queensland Government respectfully acknowledges Aboriginal and Torres Strait Islander peoples as the Traditional and Cultural Custodians of the lands on which we live and work.</w:t>
            </w:r>
          </w:p>
          <w:p w14:paraId="0D3025B4" w14:textId="5FB0F87D" w:rsidR="00111CF0" w:rsidRPr="00271311" w:rsidRDefault="001059EB" w:rsidP="453E06A9">
            <w:pPr>
              <w:spacing w:before="120" w:after="120" w:line="240" w:lineRule="auto"/>
              <w:rPr>
                <w:color w:val="000000" w:themeColor="text1"/>
                <w:sz w:val="22"/>
                <w:szCs w:val="22"/>
              </w:rPr>
            </w:pPr>
            <w:r>
              <w:rPr>
                <w:color w:val="000000"/>
              </w:rPr>
              <w:t>Recognition is also given to the continuation of First Nations peoples’ cultures and connections to lands, waters and communities across Queensland.</w:t>
            </w:r>
          </w:p>
        </w:tc>
        <w:tc>
          <w:tcPr>
            <w:tcW w:w="4186" w:type="dxa"/>
            <w:vMerge/>
          </w:tcPr>
          <w:p w14:paraId="0B231E05" w14:textId="77777777" w:rsidR="00111CF0" w:rsidRPr="00271311" w:rsidRDefault="00111CF0" w:rsidP="00CA6757">
            <w:pPr>
              <w:snapToGrid w:val="0"/>
              <w:spacing w:before="120" w:after="120" w:line="240" w:lineRule="auto"/>
              <w:rPr>
                <w:rFonts w:cstheme="minorHAnsi"/>
                <w:color w:val="000000" w:themeColor="text1"/>
                <w:sz w:val="22"/>
                <w:szCs w:val="22"/>
              </w:rPr>
            </w:pPr>
          </w:p>
        </w:tc>
      </w:tr>
      <w:tr w:rsidR="00111CF0" w:rsidRPr="00271311" w14:paraId="09C4E158" w14:textId="77777777" w:rsidTr="00CF041E">
        <w:tc>
          <w:tcPr>
            <w:tcW w:w="14575" w:type="dxa"/>
            <w:gridSpan w:val="6"/>
          </w:tcPr>
          <w:p w14:paraId="7CA2B9F5" w14:textId="77777777" w:rsidR="00111CF0" w:rsidRPr="00271311" w:rsidRDefault="00111CF0" w:rsidP="00CA6757">
            <w:pPr>
              <w:pStyle w:val="Heading2"/>
              <w:snapToGrid w:val="0"/>
              <w:spacing w:before="120" w:after="120" w:line="240" w:lineRule="auto"/>
              <w:rPr>
                <w:rFonts w:asciiTheme="minorHAnsi" w:hAnsiTheme="minorHAnsi" w:cstheme="minorHAnsi"/>
              </w:rPr>
            </w:pPr>
            <w:bookmarkStart w:id="6" w:name="_Toc233452761"/>
            <w:bookmarkStart w:id="7" w:name="_Toc233452940"/>
            <w:bookmarkStart w:id="8" w:name="_Toc233453622"/>
            <w:r w:rsidRPr="00271311">
              <w:rPr>
                <w:rFonts w:asciiTheme="minorHAnsi" w:hAnsiTheme="minorHAnsi" w:cstheme="minorHAnsi"/>
              </w:rPr>
              <w:t>Introduction</w:t>
            </w:r>
            <w:bookmarkEnd w:id="6"/>
            <w:bookmarkEnd w:id="7"/>
            <w:bookmarkEnd w:id="8"/>
          </w:p>
        </w:tc>
      </w:tr>
      <w:tr w:rsidR="00CF041E" w:rsidRPr="00271311" w14:paraId="3339ED9D" w14:textId="77777777" w:rsidTr="00CF041E">
        <w:trPr>
          <w:trHeight w:val="1327"/>
        </w:trPr>
        <w:tc>
          <w:tcPr>
            <w:tcW w:w="805" w:type="dxa"/>
          </w:tcPr>
          <w:p w14:paraId="6105B1AD" w14:textId="77777777" w:rsidR="00111CF0" w:rsidRPr="003B161F" w:rsidRDefault="00111CF0" w:rsidP="003B161F">
            <w:pPr>
              <w:snapToGrid w:val="0"/>
              <w:spacing w:before="120" w:after="120" w:line="240" w:lineRule="auto"/>
              <w:rPr>
                <w:rFonts w:cstheme="minorHAnsi"/>
                <w:color w:val="000000" w:themeColor="text1"/>
                <w:szCs w:val="21"/>
              </w:rPr>
            </w:pPr>
            <w:r w:rsidRPr="003B161F">
              <w:rPr>
                <w:rFonts w:cstheme="minorHAnsi"/>
                <w:color w:val="000000" w:themeColor="text1"/>
                <w:szCs w:val="21"/>
              </w:rPr>
              <w:t>2</w:t>
            </w:r>
          </w:p>
          <w:p w14:paraId="327E2958" w14:textId="77777777" w:rsidR="00111CF0" w:rsidRPr="003B161F" w:rsidRDefault="00111CF0" w:rsidP="003B161F">
            <w:pPr>
              <w:snapToGrid w:val="0"/>
              <w:spacing w:before="120" w:after="120" w:line="240" w:lineRule="auto"/>
              <w:rPr>
                <w:rFonts w:cstheme="minorHAnsi"/>
                <w:color w:val="000000" w:themeColor="text1"/>
                <w:szCs w:val="21"/>
              </w:rPr>
            </w:pPr>
          </w:p>
        </w:tc>
        <w:tc>
          <w:tcPr>
            <w:tcW w:w="2880" w:type="dxa"/>
            <w:shd w:val="clear" w:color="auto" w:fill="D4E4F4" w:themeFill="accent5" w:themeFillTint="33"/>
          </w:tcPr>
          <w:p w14:paraId="2D04D33C" w14:textId="55624DFA" w:rsidR="00111CF0" w:rsidRPr="003B161F" w:rsidRDefault="00111CF0"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 xml:space="preserve">Module </w:t>
            </w:r>
            <w:r w:rsidR="00666FF4" w:rsidRPr="003B161F">
              <w:rPr>
                <w:rFonts w:cstheme="minorHAnsi"/>
                <w:b/>
                <w:bCs/>
                <w:color w:val="000000" w:themeColor="text1"/>
                <w:szCs w:val="21"/>
              </w:rPr>
              <w:t>4</w:t>
            </w:r>
            <w:r w:rsidRPr="003B161F">
              <w:rPr>
                <w:rFonts w:cstheme="minorHAnsi"/>
                <w:b/>
                <w:bCs/>
                <w:color w:val="000000" w:themeColor="text1"/>
                <w:szCs w:val="21"/>
              </w:rPr>
              <w:t xml:space="preserve">: Planning for change – Align the </w:t>
            </w:r>
            <w:r w:rsidR="00666FF4" w:rsidRPr="003B161F">
              <w:rPr>
                <w:rFonts w:cstheme="minorHAnsi"/>
                <w:b/>
                <w:bCs/>
                <w:color w:val="000000" w:themeColor="text1"/>
                <w:szCs w:val="21"/>
              </w:rPr>
              <w:t>organisation</w:t>
            </w:r>
          </w:p>
        </w:tc>
        <w:tc>
          <w:tcPr>
            <w:tcW w:w="6704" w:type="dxa"/>
            <w:gridSpan w:val="3"/>
          </w:tcPr>
          <w:p w14:paraId="28FA7982" w14:textId="45FD6DC0" w:rsidR="00A8313E" w:rsidRPr="003B161F" w:rsidRDefault="005A4C43" w:rsidP="003B161F">
            <w:pPr>
              <w:pStyle w:val="NormalWeb"/>
              <w:snapToGrid w:val="0"/>
              <w:spacing w:before="120" w:after="120" w:line="240" w:lineRule="auto"/>
              <w:rPr>
                <w:color w:val="000000"/>
                <w:szCs w:val="21"/>
              </w:rPr>
            </w:pPr>
            <w:r>
              <w:rPr>
                <w:color w:val="000000"/>
                <w:szCs w:val="21"/>
              </w:rPr>
              <w:t>So far,</w:t>
            </w:r>
            <w:r w:rsidR="00A8313E" w:rsidRPr="003B161F">
              <w:rPr>
                <w:color w:val="000000"/>
                <w:szCs w:val="21"/>
              </w:rPr>
              <w:t xml:space="preserve"> we have identified the clinical problem, </w:t>
            </w:r>
            <w:r>
              <w:rPr>
                <w:color w:val="000000"/>
                <w:szCs w:val="21"/>
              </w:rPr>
              <w:t>reviewed</w:t>
            </w:r>
            <w:r w:rsidRPr="003B161F">
              <w:rPr>
                <w:color w:val="000000"/>
                <w:szCs w:val="21"/>
              </w:rPr>
              <w:t xml:space="preserve"> </w:t>
            </w:r>
            <w:r w:rsidR="00A8313E" w:rsidRPr="003B161F">
              <w:rPr>
                <w:color w:val="000000"/>
                <w:szCs w:val="21"/>
              </w:rPr>
              <w:t xml:space="preserve">the evidence, </w:t>
            </w:r>
            <w:r w:rsidR="002F553C">
              <w:rPr>
                <w:color w:val="000000"/>
                <w:szCs w:val="21"/>
              </w:rPr>
              <w:t>and considere</w:t>
            </w:r>
            <w:r w:rsidR="00A8313E" w:rsidRPr="003B161F">
              <w:rPr>
                <w:color w:val="000000"/>
                <w:szCs w:val="21"/>
              </w:rPr>
              <w:t xml:space="preserve">d </w:t>
            </w:r>
            <w:r w:rsidR="002F553C">
              <w:rPr>
                <w:color w:val="000000"/>
                <w:szCs w:val="21"/>
              </w:rPr>
              <w:t>the</w:t>
            </w:r>
            <w:r w:rsidR="00A8313E" w:rsidRPr="003B161F">
              <w:rPr>
                <w:color w:val="000000"/>
                <w:szCs w:val="21"/>
              </w:rPr>
              <w:t xml:space="preserve"> stakeholders </w:t>
            </w:r>
            <w:r w:rsidR="002F553C">
              <w:rPr>
                <w:color w:val="000000"/>
                <w:szCs w:val="21"/>
              </w:rPr>
              <w:t>involved</w:t>
            </w:r>
            <w:r w:rsidR="00C60D1F">
              <w:rPr>
                <w:color w:val="000000"/>
                <w:szCs w:val="21"/>
              </w:rPr>
              <w:t xml:space="preserve"> </w:t>
            </w:r>
            <w:r w:rsidR="00A8313E" w:rsidRPr="003B161F">
              <w:rPr>
                <w:color w:val="000000"/>
                <w:szCs w:val="21"/>
              </w:rPr>
              <w:t>and their barriers and enablers.</w:t>
            </w:r>
          </w:p>
          <w:p w14:paraId="2C14492B" w14:textId="37AB5C08" w:rsidR="00A8313E" w:rsidRPr="003B161F" w:rsidRDefault="00A8313E" w:rsidP="003B161F">
            <w:pPr>
              <w:pStyle w:val="NormalWeb"/>
              <w:snapToGrid w:val="0"/>
              <w:spacing w:before="120" w:after="120" w:line="240" w:lineRule="auto"/>
              <w:rPr>
                <w:color w:val="000000"/>
                <w:szCs w:val="21"/>
              </w:rPr>
            </w:pPr>
            <w:r w:rsidRPr="003B161F">
              <w:rPr>
                <w:color w:val="000000"/>
                <w:szCs w:val="21"/>
              </w:rPr>
              <w:t xml:space="preserve">This module focuses on understanding the organisational context </w:t>
            </w:r>
            <w:r w:rsidR="002F553C">
              <w:rPr>
                <w:color w:val="000000"/>
                <w:szCs w:val="21"/>
              </w:rPr>
              <w:t xml:space="preserve">in which those </w:t>
            </w:r>
            <w:r w:rsidRPr="003B161F">
              <w:rPr>
                <w:color w:val="000000"/>
                <w:szCs w:val="21"/>
              </w:rPr>
              <w:t>stakeholders work.</w:t>
            </w:r>
          </w:p>
          <w:p w14:paraId="5CC15306" w14:textId="54308C6C" w:rsidR="00111CF0" w:rsidRPr="003B161F" w:rsidRDefault="00A8313E" w:rsidP="003B161F">
            <w:pPr>
              <w:pStyle w:val="NormalWeb"/>
              <w:snapToGrid w:val="0"/>
              <w:spacing w:before="120" w:after="120" w:line="240" w:lineRule="auto"/>
              <w:rPr>
                <w:color w:val="000000"/>
                <w:szCs w:val="21"/>
              </w:rPr>
            </w:pPr>
            <w:r w:rsidRPr="003B161F">
              <w:rPr>
                <w:color w:val="000000"/>
                <w:szCs w:val="21"/>
              </w:rPr>
              <w:t xml:space="preserve">We will also explore </w:t>
            </w:r>
            <w:r w:rsidR="00DE0206">
              <w:rPr>
                <w:color w:val="000000"/>
                <w:szCs w:val="21"/>
              </w:rPr>
              <w:t xml:space="preserve">practical </w:t>
            </w:r>
            <w:r w:rsidRPr="003B161F">
              <w:rPr>
                <w:color w:val="000000"/>
                <w:szCs w:val="21"/>
              </w:rPr>
              <w:t xml:space="preserve">tools to </w:t>
            </w:r>
            <w:r w:rsidR="00DE0206">
              <w:rPr>
                <w:color w:val="000000"/>
                <w:szCs w:val="21"/>
              </w:rPr>
              <w:t>assess</w:t>
            </w:r>
            <w:r w:rsidR="00DE0206" w:rsidRPr="003B161F">
              <w:rPr>
                <w:color w:val="000000"/>
                <w:szCs w:val="21"/>
              </w:rPr>
              <w:t xml:space="preserve"> </w:t>
            </w:r>
            <w:r w:rsidRPr="003B161F">
              <w:rPr>
                <w:color w:val="000000"/>
                <w:szCs w:val="21"/>
              </w:rPr>
              <w:t xml:space="preserve">and </w:t>
            </w:r>
            <w:r w:rsidR="00DE0206">
              <w:rPr>
                <w:color w:val="000000"/>
                <w:szCs w:val="21"/>
              </w:rPr>
              <w:t>strengthen</w:t>
            </w:r>
            <w:r w:rsidR="00043E57">
              <w:rPr>
                <w:color w:val="000000"/>
                <w:szCs w:val="21"/>
              </w:rPr>
              <w:t xml:space="preserve"> </w:t>
            </w:r>
            <w:r w:rsidRPr="003B161F">
              <w:rPr>
                <w:color w:val="000000"/>
                <w:szCs w:val="21"/>
              </w:rPr>
              <w:t>organisational readiness for change.</w:t>
            </w:r>
          </w:p>
        </w:tc>
        <w:tc>
          <w:tcPr>
            <w:tcW w:w="4186" w:type="dxa"/>
            <w:vMerge w:val="restart"/>
          </w:tcPr>
          <w:p w14:paraId="4CB69516" w14:textId="77777777" w:rsidR="00666FF4" w:rsidRPr="003B161F" w:rsidRDefault="00666FF4" w:rsidP="003B161F">
            <w:pPr>
              <w:snapToGrid w:val="0"/>
              <w:spacing w:before="120" w:after="120" w:line="240" w:lineRule="auto"/>
              <w:rPr>
                <w:b/>
                <w:bCs/>
                <w:color w:val="004A93"/>
                <w:szCs w:val="21"/>
              </w:rPr>
            </w:pPr>
            <w:r w:rsidRPr="003B161F">
              <w:rPr>
                <w:b/>
                <w:bCs/>
                <w:color w:val="004A93"/>
                <w:szCs w:val="21"/>
              </w:rPr>
              <w:t>Key Messages</w:t>
            </w:r>
          </w:p>
          <w:p w14:paraId="138246FC" w14:textId="3546A903" w:rsidR="00666FF4" w:rsidRPr="003B161F" w:rsidRDefault="00666FF4" w:rsidP="003D6674">
            <w:pPr>
              <w:pStyle w:val="ListParagraph"/>
              <w:numPr>
                <w:ilvl w:val="0"/>
                <w:numId w:val="19"/>
              </w:numPr>
              <w:tabs>
                <w:tab w:val="left" w:pos="2835"/>
              </w:tabs>
              <w:snapToGrid w:val="0"/>
              <w:spacing w:before="120" w:after="120" w:line="240" w:lineRule="auto"/>
              <w:rPr>
                <w:color w:val="004A93"/>
                <w:szCs w:val="21"/>
              </w:rPr>
            </w:pPr>
            <w:r w:rsidRPr="003B161F">
              <w:rPr>
                <w:color w:val="004A93"/>
                <w:szCs w:val="21"/>
              </w:rPr>
              <w:t>Highlight the focus and learning objectives of this module.</w:t>
            </w:r>
          </w:p>
          <w:p w14:paraId="07E9EACC" w14:textId="0CD335CC" w:rsidR="00666FF4" w:rsidRPr="003B161F" w:rsidRDefault="00666FF4" w:rsidP="003D6674">
            <w:pPr>
              <w:pStyle w:val="ListParagraph"/>
              <w:numPr>
                <w:ilvl w:val="0"/>
                <w:numId w:val="19"/>
              </w:numPr>
              <w:tabs>
                <w:tab w:val="left" w:pos="2835"/>
              </w:tabs>
              <w:snapToGrid w:val="0"/>
              <w:spacing w:before="120" w:after="120" w:line="240" w:lineRule="auto"/>
              <w:rPr>
                <w:color w:val="004A93"/>
                <w:szCs w:val="21"/>
              </w:rPr>
            </w:pPr>
            <w:r w:rsidRPr="003B161F">
              <w:rPr>
                <w:color w:val="004A93"/>
                <w:szCs w:val="21"/>
              </w:rPr>
              <w:t>Facilitate introductory discussion.</w:t>
            </w:r>
          </w:p>
          <w:p w14:paraId="64950767" w14:textId="75760C4D" w:rsidR="00865ED8" w:rsidRPr="003B161F" w:rsidRDefault="00865ED8" w:rsidP="003D6674">
            <w:pPr>
              <w:pStyle w:val="ListParagraph"/>
              <w:numPr>
                <w:ilvl w:val="0"/>
                <w:numId w:val="19"/>
              </w:numPr>
              <w:tabs>
                <w:tab w:val="left" w:pos="2835"/>
              </w:tabs>
              <w:snapToGrid w:val="0"/>
              <w:spacing w:before="120" w:after="120" w:line="240" w:lineRule="auto"/>
              <w:rPr>
                <w:color w:val="004A93"/>
                <w:szCs w:val="21"/>
              </w:rPr>
            </w:pPr>
            <w:r>
              <w:rPr>
                <w:color w:val="004A93"/>
                <w:szCs w:val="21"/>
              </w:rPr>
              <w:t xml:space="preserve">Use the opening discussion to connect organisational context with participants’ real-world experience. </w:t>
            </w:r>
          </w:p>
          <w:p w14:paraId="255946FB" w14:textId="77777777" w:rsidR="00666FF4" w:rsidRPr="003B161F" w:rsidRDefault="00666FF4" w:rsidP="003B161F">
            <w:pPr>
              <w:snapToGrid w:val="0"/>
              <w:spacing w:before="120" w:after="120" w:line="240" w:lineRule="auto"/>
              <w:rPr>
                <w:b/>
                <w:bCs/>
                <w:color w:val="005EB8" w:themeColor="accent1"/>
                <w:szCs w:val="21"/>
              </w:rPr>
            </w:pPr>
          </w:p>
          <w:p w14:paraId="33E13EE5" w14:textId="01003862" w:rsidR="00666FF4" w:rsidRPr="003B161F" w:rsidRDefault="00666FF4"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6336A62A" w14:textId="40662598" w:rsidR="00666FF4" w:rsidRPr="004D2C87" w:rsidRDefault="00865ED8"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 xml:space="preserve">Explain </w:t>
            </w:r>
            <w:r w:rsidR="00666FF4" w:rsidRPr="004D2C87">
              <w:rPr>
                <w:color w:val="000000" w:themeColor="text1"/>
                <w:szCs w:val="21"/>
              </w:rPr>
              <w:t>that this module focusses on analysing and understanding the organisational context around the clinical problem</w:t>
            </w:r>
            <w:r w:rsidRPr="004D2C87">
              <w:rPr>
                <w:color w:val="000000" w:themeColor="text1"/>
                <w:szCs w:val="21"/>
              </w:rPr>
              <w:t xml:space="preserve">. In practice, this often </w:t>
            </w:r>
            <w:r w:rsidRPr="004D2C87">
              <w:rPr>
                <w:color w:val="000000" w:themeColor="text1"/>
                <w:szCs w:val="21"/>
              </w:rPr>
              <w:lastRenderedPageBreak/>
              <w:t>overlaps with</w:t>
            </w:r>
            <w:r w:rsidR="00933326" w:rsidRPr="004D2C87">
              <w:rPr>
                <w:color w:val="000000" w:themeColor="text1"/>
                <w:szCs w:val="21"/>
              </w:rPr>
              <w:t xml:space="preserve"> </w:t>
            </w:r>
            <w:r w:rsidR="00666FF4" w:rsidRPr="004D2C87">
              <w:rPr>
                <w:color w:val="000000" w:themeColor="text1"/>
                <w:szCs w:val="21"/>
              </w:rPr>
              <w:t xml:space="preserve">stakeholder </w:t>
            </w:r>
            <w:r w:rsidR="00933326" w:rsidRPr="004D2C87">
              <w:rPr>
                <w:color w:val="000000" w:themeColor="text1"/>
                <w:szCs w:val="21"/>
              </w:rPr>
              <w:t>analysis</w:t>
            </w:r>
            <w:r w:rsidR="00666FF4" w:rsidRPr="004D2C87">
              <w:rPr>
                <w:color w:val="000000" w:themeColor="text1"/>
                <w:szCs w:val="21"/>
              </w:rPr>
              <w:t xml:space="preserve"> (last module).</w:t>
            </w:r>
          </w:p>
          <w:p w14:paraId="42918455" w14:textId="278218ED" w:rsidR="00666FF4" w:rsidRPr="004D2C87" w:rsidRDefault="00221540"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I</w:t>
            </w:r>
            <w:r w:rsidR="00666FF4" w:rsidRPr="004D2C87">
              <w:rPr>
                <w:color w:val="000000" w:themeColor="text1"/>
                <w:szCs w:val="21"/>
              </w:rPr>
              <w:t xml:space="preserve">ntroduce the logic model as a </w:t>
            </w:r>
            <w:r w:rsidRPr="004D2C87">
              <w:rPr>
                <w:color w:val="000000" w:themeColor="text1"/>
                <w:szCs w:val="21"/>
              </w:rPr>
              <w:t xml:space="preserve">practical </w:t>
            </w:r>
            <w:r w:rsidR="00666FF4" w:rsidRPr="004D2C87">
              <w:rPr>
                <w:color w:val="000000" w:themeColor="text1"/>
                <w:szCs w:val="21"/>
              </w:rPr>
              <w:t xml:space="preserve">way to </w:t>
            </w:r>
            <w:r w:rsidRPr="004D2C87">
              <w:rPr>
                <w:color w:val="000000" w:themeColor="text1"/>
                <w:szCs w:val="21"/>
              </w:rPr>
              <w:t xml:space="preserve">start documenting </w:t>
            </w:r>
            <w:r w:rsidR="00BD2ED7" w:rsidRPr="004D2C87">
              <w:rPr>
                <w:color w:val="000000" w:themeColor="text1"/>
                <w:szCs w:val="21"/>
              </w:rPr>
              <w:t xml:space="preserve">an </w:t>
            </w:r>
            <w:r w:rsidR="00666FF4" w:rsidRPr="004D2C87">
              <w:rPr>
                <w:color w:val="000000" w:themeColor="text1"/>
                <w:szCs w:val="21"/>
              </w:rPr>
              <w:t xml:space="preserve">implementation plan. It </w:t>
            </w:r>
            <w:r w:rsidR="00BD2ED7" w:rsidRPr="004D2C87">
              <w:rPr>
                <w:color w:val="000000" w:themeColor="text1"/>
                <w:szCs w:val="21"/>
              </w:rPr>
              <w:t>will be developed further in</w:t>
            </w:r>
            <w:r w:rsidR="00666FF4" w:rsidRPr="004D2C87">
              <w:rPr>
                <w:color w:val="000000" w:themeColor="text1"/>
                <w:szCs w:val="21"/>
              </w:rPr>
              <w:t xml:space="preserve"> the next 2 modules.</w:t>
            </w:r>
          </w:p>
          <w:p w14:paraId="638E7A02" w14:textId="6C304BB1" w:rsidR="00666FF4" w:rsidRPr="004D2C87" w:rsidRDefault="00666FF4"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 xml:space="preserve">Orient participants to specific learning objectives and allow 10 minutes for </w:t>
            </w:r>
            <w:r w:rsidR="00D63EB4" w:rsidRPr="004D2C87">
              <w:rPr>
                <w:color w:val="000000" w:themeColor="text1"/>
                <w:szCs w:val="21"/>
              </w:rPr>
              <w:t>participants to reflect on their experience of organisational change and share key insights</w:t>
            </w:r>
            <w:r w:rsidRPr="004D2C87">
              <w:rPr>
                <w:color w:val="000000" w:themeColor="text1"/>
                <w:szCs w:val="21"/>
              </w:rPr>
              <w:t>.</w:t>
            </w:r>
          </w:p>
          <w:p w14:paraId="6BEB835A" w14:textId="523E502C" w:rsidR="00666FF4" w:rsidRPr="004D2C87" w:rsidRDefault="00D63EB4"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 xml:space="preserve">Decide </w:t>
            </w:r>
            <w:r w:rsidR="00666FF4" w:rsidRPr="004D2C87">
              <w:rPr>
                <w:color w:val="000000" w:themeColor="text1"/>
                <w:szCs w:val="21"/>
              </w:rPr>
              <w:t xml:space="preserve">whether to </w:t>
            </w:r>
            <w:r w:rsidRPr="004D2C87">
              <w:rPr>
                <w:color w:val="000000" w:themeColor="text1"/>
                <w:szCs w:val="21"/>
              </w:rPr>
              <w:t>keep the current</w:t>
            </w:r>
            <w:r w:rsidR="00666FF4" w:rsidRPr="004D2C87">
              <w:rPr>
                <w:color w:val="000000" w:themeColor="text1"/>
                <w:szCs w:val="21"/>
              </w:rPr>
              <w:t xml:space="preserve"> small groups or create new ones – in this or the next module, consider wider group introductions, as individuals know each other better and may be willing to share with the whole community. </w:t>
            </w:r>
            <w:r w:rsidR="00F37DC1" w:rsidRPr="004D2C87">
              <w:rPr>
                <w:color w:val="000000" w:themeColor="text1"/>
                <w:szCs w:val="21"/>
              </w:rPr>
              <w:t>This will depend on group confidence and energy.</w:t>
            </w:r>
          </w:p>
          <w:p w14:paraId="451B11BA" w14:textId="42CCDB68" w:rsidR="00666FF4" w:rsidRPr="004D2C87" w:rsidRDefault="00666FF4"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 xml:space="preserve">Highlight group rules/expectations for this and all future discussions, if required. </w:t>
            </w:r>
            <w:r w:rsidR="008B493A" w:rsidRPr="004D2C87">
              <w:rPr>
                <w:color w:val="000000" w:themeColor="text1"/>
                <w:szCs w:val="21"/>
              </w:rPr>
              <w:t xml:space="preserve">Especially respectful listening, practical reflection and shared learning. </w:t>
            </w:r>
          </w:p>
          <w:p w14:paraId="7E5F4C44" w14:textId="6D760520" w:rsidR="00666FF4" w:rsidRPr="004D2C87" w:rsidRDefault="008B493A" w:rsidP="003D6674">
            <w:pPr>
              <w:pStyle w:val="ListParagraph"/>
              <w:numPr>
                <w:ilvl w:val="0"/>
                <w:numId w:val="20"/>
              </w:numPr>
              <w:tabs>
                <w:tab w:val="left" w:pos="2835"/>
              </w:tabs>
              <w:snapToGrid w:val="0"/>
              <w:spacing w:before="120" w:after="120" w:line="240" w:lineRule="auto"/>
              <w:rPr>
                <w:color w:val="000000" w:themeColor="text1"/>
                <w:szCs w:val="21"/>
              </w:rPr>
            </w:pPr>
            <w:r w:rsidRPr="004D2C87">
              <w:rPr>
                <w:color w:val="000000" w:themeColor="text1"/>
                <w:szCs w:val="21"/>
              </w:rPr>
              <w:t>Invite</w:t>
            </w:r>
            <w:r w:rsidR="00666FF4" w:rsidRPr="004D2C87">
              <w:rPr>
                <w:color w:val="000000" w:themeColor="text1"/>
                <w:szCs w:val="21"/>
              </w:rPr>
              <w:t xml:space="preserve"> 2-3 participants </w:t>
            </w:r>
            <w:r w:rsidRPr="004D2C87">
              <w:rPr>
                <w:color w:val="000000" w:themeColor="text1"/>
                <w:szCs w:val="21"/>
              </w:rPr>
              <w:t xml:space="preserve">to share examples of </w:t>
            </w:r>
            <w:r w:rsidR="00666FF4" w:rsidRPr="004D2C87">
              <w:rPr>
                <w:color w:val="000000" w:themeColor="text1"/>
                <w:szCs w:val="21"/>
              </w:rPr>
              <w:t xml:space="preserve">change that stalled </w:t>
            </w:r>
            <w:r w:rsidR="001B2D0E" w:rsidRPr="004D2C87">
              <w:rPr>
                <w:color w:val="000000" w:themeColor="text1"/>
                <w:szCs w:val="21"/>
              </w:rPr>
              <w:t>or succe</w:t>
            </w:r>
            <w:r w:rsidR="0046548D" w:rsidRPr="004D2C87">
              <w:rPr>
                <w:color w:val="000000" w:themeColor="text1"/>
                <w:szCs w:val="21"/>
              </w:rPr>
              <w:t>ed</w:t>
            </w:r>
            <w:r w:rsidR="001B2D0E" w:rsidRPr="004D2C87">
              <w:rPr>
                <w:color w:val="000000" w:themeColor="text1"/>
                <w:szCs w:val="21"/>
              </w:rPr>
              <w:t>ed, and link this back to readiness, support and context.</w:t>
            </w:r>
          </w:p>
          <w:p w14:paraId="3436BE93" w14:textId="102FD479" w:rsidR="00666FF4" w:rsidRPr="003B161F" w:rsidRDefault="00666FF4" w:rsidP="003D6674">
            <w:pPr>
              <w:pStyle w:val="ListParagraph"/>
              <w:numPr>
                <w:ilvl w:val="0"/>
                <w:numId w:val="20"/>
              </w:numPr>
              <w:tabs>
                <w:tab w:val="left" w:pos="2835"/>
              </w:tabs>
              <w:snapToGrid w:val="0"/>
              <w:spacing w:before="120" w:after="120" w:line="240" w:lineRule="auto"/>
              <w:rPr>
                <w:color w:val="000000" w:themeColor="text1"/>
              </w:rPr>
            </w:pPr>
            <w:r w:rsidRPr="004D2C87">
              <w:rPr>
                <w:color w:val="000000" w:themeColor="text1"/>
              </w:rPr>
              <w:t>Continue to progressively include and connect all participants – as you understand the dynamics of the group, you can name individuals to participate across different activities.</w:t>
            </w:r>
          </w:p>
        </w:tc>
      </w:tr>
      <w:tr w:rsidR="00CF041E" w:rsidRPr="00271311" w14:paraId="6540B1F4" w14:textId="77777777" w:rsidTr="00CF041E">
        <w:tc>
          <w:tcPr>
            <w:tcW w:w="805" w:type="dxa"/>
          </w:tcPr>
          <w:p w14:paraId="505D5C34" w14:textId="77777777" w:rsidR="00111CF0" w:rsidRPr="003B161F" w:rsidRDefault="00111CF0" w:rsidP="003B161F">
            <w:pPr>
              <w:snapToGrid w:val="0"/>
              <w:spacing w:before="120" w:after="120" w:line="240" w:lineRule="auto"/>
              <w:rPr>
                <w:rFonts w:cstheme="minorHAnsi"/>
                <w:color w:val="000000" w:themeColor="text1"/>
                <w:szCs w:val="21"/>
              </w:rPr>
            </w:pPr>
            <w:r w:rsidRPr="003B161F">
              <w:rPr>
                <w:rFonts w:cstheme="minorHAnsi"/>
                <w:color w:val="000000" w:themeColor="text1"/>
                <w:szCs w:val="21"/>
              </w:rPr>
              <w:t>3</w:t>
            </w:r>
          </w:p>
        </w:tc>
        <w:tc>
          <w:tcPr>
            <w:tcW w:w="2880" w:type="dxa"/>
            <w:shd w:val="clear" w:color="auto" w:fill="D4E4F4" w:themeFill="accent5" w:themeFillTint="33"/>
          </w:tcPr>
          <w:p w14:paraId="28A70B43" w14:textId="77777777" w:rsidR="00111CF0" w:rsidRPr="003B161F" w:rsidRDefault="00111CF0"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Learning objectives</w:t>
            </w:r>
          </w:p>
        </w:tc>
        <w:tc>
          <w:tcPr>
            <w:tcW w:w="6704" w:type="dxa"/>
            <w:gridSpan w:val="3"/>
            <w:tcBorders>
              <w:bottom w:val="single" w:sz="4" w:space="0" w:color="002E5C" w:themeColor="text2"/>
            </w:tcBorders>
          </w:tcPr>
          <w:p w14:paraId="46CCE444" w14:textId="77777777" w:rsidR="00102A78" w:rsidRPr="003B161F" w:rsidRDefault="00102A78" w:rsidP="003B161F">
            <w:pPr>
              <w:pStyle w:val="NormalWeb"/>
              <w:snapToGrid w:val="0"/>
              <w:spacing w:before="120" w:after="120" w:line="240" w:lineRule="auto"/>
              <w:rPr>
                <w:color w:val="000000"/>
                <w:szCs w:val="21"/>
              </w:rPr>
            </w:pPr>
            <w:r w:rsidRPr="003B161F">
              <w:rPr>
                <w:color w:val="000000"/>
                <w:szCs w:val="21"/>
              </w:rPr>
              <w:t>This module has three learning objectives.</w:t>
            </w:r>
          </w:p>
          <w:p w14:paraId="3D5DDDDE" w14:textId="77777777" w:rsidR="00102A78" w:rsidRPr="003B161F" w:rsidRDefault="00102A78" w:rsidP="005D7985">
            <w:pPr>
              <w:pStyle w:val="NormalWeb"/>
              <w:numPr>
                <w:ilvl w:val="0"/>
                <w:numId w:val="35"/>
              </w:numPr>
              <w:snapToGrid w:val="0"/>
              <w:spacing w:before="120" w:after="120" w:line="240" w:lineRule="auto"/>
              <w:rPr>
                <w:color w:val="000000"/>
                <w:szCs w:val="21"/>
              </w:rPr>
            </w:pPr>
            <w:r w:rsidRPr="003B161F">
              <w:rPr>
                <w:color w:val="000000"/>
                <w:szCs w:val="21"/>
              </w:rPr>
              <w:t>First, to understand organisational context.</w:t>
            </w:r>
          </w:p>
          <w:p w14:paraId="55156D55" w14:textId="418D42C8" w:rsidR="00102A78" w:rsidRPr="003B161F" w:rsidRDefault="00102A78" w:rsidP="005D7985">
            <w:pPr>
              <w:pStyle w:val="NormalWeb"/>
              <w:numPr>
                <w:ilvl w:val="0"/>
                <w:numId w:val="35"/>
              </w:numPr>
              <w:snapToGrid w:val="0"/>
              <w:spacing w:before="120" w:after="120" w:line="240" w:lineRule="auto"/>
              <w:rPr>
                <w:color w:val="000000"/>
                <w:szCs w:val="21"/>
              </w:rPr>
            </w:pPr>
            <w:r w:rsidRPr="003B161F">
              <w:rPr>
                <w:color w:val="000000"/>
                <w:szCs w:val="21"/>
              </w:rPr>
              <w:t xml:space="preserve">Second, to learn </w:t>
            </w:r>
            <w:r w:rsidR="00DE0206">
              <w:rPr>
                <w:color w:val="000000"/>
                <w:szCs w:val="21"/>
              </w:rPr>
              <w:t xml:space="preserve">practical ways to assess </w:t>
            </w:r>
            <w:r w:rsidRPr="003B161F">
              <w:rPr>
                <w:color w:val="000000"/>
                <w:szCs w:val="21"/>
              </w:rPr>
              <w:t>readiness for change.</w:t>
            </w:r>
          </w:p>
          <w:p w14:paraId="32102DFF" w14:textId="14AD4A4A" w:rsidR="00102A78" w:rsidRPr="003B161F" w:rsidRDefault="00102A78" w:rsidP="005D7985">
            <w:pPr>
              <w:pStyle w:val="NormalWeb"/>
              <w:numPr>
                <w:ilvl w:val="0"/>
                <w:numId w:val="35"/>
              </w:numPr>
              <w:snapToGrid w:val="0"/>
              <w:spacing w:before="120" w:after="120" w:line="240" w:lineRule="auto"/>
              <w:rPr>
                <w:color w:val="000000"/>
                <w:szCs w:val="21"/>
              </w:rPr>
            </w:pPr>
            <w:r w:rsidRPr="003B161F">
              <w:rPr>
                <w:color w:val="000000"/>
                <w:szCs w:val="21"/>
              </w:rPr>
              <w:t xml:space="preserve">Third, to introduce </w:t>
            </w:r>
            <w:r w:rsidR="0001431D">
              <w:rPr>
                <w:color w:val="000000"/>
                <w:szCs w:val="21"/>
              </w:rPr>
              <w:t>the logic model and begin documenting the implementation p</w:t>
            </w:r>
            <w:r w:rsidR="00ED2095">
              <w:rPr>
                <w:color w:val="000000"/>
                <w:szCs w:val="21"/>
              </w:rPr>
              <w:t>l</w:t>
            </w:r>
            <w:r w:rsidR="0001431D">
              <w:rPr>
                <w:color w:val="000000"/>
                <w:szCs w:val="21"/>
              </w:rPr>
              <w:t>an.</w:t>
            </w:r>
          </w:p>
          <w:p w14:paraId="43E0C873" w14:textId="0A009438" w:rsidR="00111CF0" w:rsidRPr="003B161F" w:rsidRDefault="00102A78" w:rsidP="003B161F">
            <w:pPr>
              <w:pStyle w:val="NormalWeb"/>
              <w:snapToGrid w:val="0"/>
              <w:spacing w:before="120" w:after="120" w:line="240" w:lineRule="auto"/>
              <w:rPr>
                <w:color w:val="000000"/>
                <w:szCs w:val="21"/>
              </w:rPr>
            </w:pPr>
            <w:r w:rsidRPr="003B161F">
              <w:rPr>
                <w:color w:val="000000"/>
                <w:szCs w:val="21"/>
              </w:rPr>
              <w:t>We will introduce the logic model in this module and continue building it over the next two modules.</w:t>
            </w:r>
          </w:p>
        </w:tc>
        <w:tc>
          <w:tcPr>
            <w:tcW w:w="4186" w:type="dxa"/>
            <w:vMerge/>
          </w:tcPr>
          <w:p w14:paraId="2176CA6E" w14:textId="77777777" w:rsidR="00111CF0" w:rsidRPr="00271311" w:rsidRDefault="00111CF0" w:rsidP="00CA6757">
            <w:pPr>
              <w:snapToGrid w:val="0"/>
              <w:spacing w:before="120" w:after="120" w:line="240" w:lineRule="auto"/>
              <w:rPr>
                <w:rFonts w:cstheme="minorHAnsi"/>
                <w:color w:val="000000" w:themeColor="text1"/>
                <w:sz w:val="22"/>
                <w:szCs w:val="22"/>
              </w:rPr>
            </w:pPr>
          </w:p>
        </w:tc>
      </w:tr>
      <w:tr w:rsidR="00CF041E" w:rsidRPr="00271311" w14:paraId="0451AB98" w14:textId="77777777" w:rsidTr="00CF041E">
        <w:trPr>
          <w:trHeight w:val="2094"/>
        </w:trPr>
        <w:tc>
          <w:tcPr>
            <w:tcW w:w="805" w:type="dxa"/>
            <w:vMerge w:val="restart"/>
            <w:tcBorders>
              <w:bottom w:val="single" w:sz="4" w:space="0" w:color="002E5C" w:themeColor="text2"/>
            </w:tcBorders>
          </w:tcPr>
          <w:p w14:paraId="7DF7CF3A" w14:textId="77777777" w:rsidR="00111CF0" w:rsidRPr="003B161F" w:rsidRDefault="00111CF0" w:rsidP="003B161F">
            <w:pPr>
              <w:snapToGrid w:val="0"/>
              <w:spacing w:before="120" w:after="120" w:line="240" w:lineRule="auto"/>
              <w:rPr>
                <w:rFonts w:cstheme="minorHAnsi"/>
                <w:color w:val="000000" w:themeColor="text1"/>
                <w:szCs w:val="21"/>
              </w:rPr>
            </w:pPr>
            <w:r w:rsidRPr="003B161F">
              <w:rPr>
                <w:rFonts w:cstheme="minorHAnsi"/>
                <w:color w:val="000000" w:themeColor="text1"/>
                <w:szCs w:val="21"/>
              </w:rPr>
              <w:lastRenderedPageBreak/>
              <w:t>4</w:t>
            </w:r>
          </w:p>
        </w:tc>
        <w:tc>
          <w:tcPr>
            <w:tcW w:w="2880" w:type="dxa"/>
            <w:vMerge w:val="restart"/>
            <w:tcBorders>
              <w:bottom w:val="single" w:sz="4" w:space="0" w:color="002E5C" w:themeColor="text2"/>
            </w:tcBorders>
            <w:shd w:val="clear" w:color="auto" w:fill="D4E4F4" w:themeFill="accent5" w:themeFillTint="33"/>
          </w:tcPr>
          <w:p w14:paraId="26D5F25C" w14:textId="77777777" w:rsidR="00111CF0" w:rsidRPr="003B161F" w:rsidRDefault="00111CF0"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DISCUSSION</w:t>
            </w:r>
          </w:p>
        </w:tc>
        <w:tc>
          <w:tcPr>
            <w:tcW w:w="6704" w:type="dxa"/>
            <w:gridSpan w:val="3"/>
            <w:tcBorders>
              <w:bottom w:val="nil"/>
            </w:tcBorders>
          </w:tcPr>
          <w:p w14:paraId="67440A8D" w14:textId="7499B6A1" w:rsidR="00B82156" w:rsidRPr="003B161F" w:rsidRDefault="00B82156" w:rsidP="003B161F">
            <w:pPr>
              <w:pStyle w:val="NormalWeb"/>
              <w:snapToGrid w:val="0"/>
              <w:spacing w:before="120" w:after="120" w:line="240" w:lineRule="auto"/>
              <w:rPr>
                <w:color w:val="000000"/>
                <w:szCs w:val="21"/>
              </w:rPr>
            </w:pPr>
            <w:r w:rsidRPr="003B161F">
              <w:rPr>
                <w:color w:val="000000"/>
                <w:szCs w:val="21"/>
              </w:rPr>
              <w:t xml:space="preserve">As you begin this module, think about your </w:t>
            </w:r>
            <w:r w:rsidR="009C48BA">
              <w:rPr>
                <w:color w:val="000000"/>
                <w:szCs w:val="21"/>
              </w:rPr>
              <w:t xml:space="preserve">own experience of </w:t>
            </w:r>
            <w:r w:rsidRPr="003B161F">
              <w:rPr>
                <w:color w:val="000000"/>
                <w:szCs w:val="21"/>
              </w:rPr>
              <w:t>leading, experiencing or observing organisational change.</w:t>
            </w:r>
          </w:p>
          <w:p w14:paraId="3855AA1A" w14:textId="77777777" w:rsidR="00B82156" w:rsidRPr="003B161F" w:rsidRDefault="00B82156" w:rsidP="003B161F">
            <w:pPr>
              <w:pStyle w:val="NormalWeb"/>
              <w:snapToGrid w:val="0"/>
              <w:spacing w:before="120" w:after="120" w:line="240" w:lineRule="auto"/>
              <w:rPr>
                <w:color w:val="000000"/>
                <w:szCs w:val="21"/>
              </w:rPr>
            </w:pPr>
            <w:r w:rsidRPr="003B161F">
              <w:rPr>
                <w:color w:val="000000"/>
                <w:szCs w:val="21"/>
              </w:rPr>
              <w:t>Have you experienced change that was easy to start, difficult to start, or difficult to sustain?</w:t>
            </w:r>
          </w:p>
          <w:p w14:paraId="496B69FB" w14:textId="7DB90F9F" w:rsidR="00B82156" w:rsidRPr="003B161F" w:rsidRDefault="00B82156" w:rsidP="003B161F">
            <w:pPr>
              <w:pStyle w:val="NormalWeb"/>
              <w:snapToGrid w:val="0"/>
              <w:spacing w:before="120" w:after="120" w:line="240" w:lineRule="auto"/>
              <w:rPr>
                <w:color w:val="000000"/>
                <w:szCs w:val="21"/>
              </w:rPr>
            </w:pPr>
            <w:r w:rsidRPr="003B161F">
              <w:rPr>
                <w:color w:val="000000"/>
                <w:szCs w:val="21"/>
              </w:rPr>
              <w:t xml:space="preserve">Think about what </w:t>
            </w:r>
            <w:r w:rsidR="00BE33CE">
              <w:rPr>
                <w:color w:val="000000"/>
                <w:szCs w:val="21"/>
              </w:rPr>
              <w:t xml:space="preserve">happened, what helped, what got in the way, </w:t>
            </w:r>
            <w:r w:rsidRPr="003B161F">
              <w:rPr>
                <w:color w:val="000000"/>
                <w:szCs w:val="21"/>
              </w:rPr>
              <w:t>and how the change process unfolded.</w:t>
            </w:r>
          </w:p>
          <w:p w14:paraId="7AB4B0FA" w14:textId="08DE9108" w:rsidR="00111CF0" w:rsidRPr="003B161F" w:rsidRDefault="00B82156" w:rsidP="003B161F">
            <w:pPr>
              <w:pStyle w:val="NormalWeb"/>
              <w:snapToGrid w:val="0"/>
              <w:spacing w:before="120" w:after="120" w:line="240" w:lineRule="auto"/>
              <w:rPr>
                <w:color w:val="000000"/>
                <w:szCs w:val="21"/>
              </w:rPr>
            </w:pPr>
            <w:r w:rsidRPr="003B161F">
              <w:rPr>
                <w:color w:val="000000"/>
                <w:szCs w:val="21"/>
              </w:rPr>
              <w:t xml:space="preserve">Make a few notes in your participant workbook and </w:t>
            </w:r>
            <w:r w:rsidR="00BE33CE">
              <w:rPr>
                <w:color w:val="000000"/>
                <w:szCs w:val="21"/>
              </w:rPr>
              <w:t>identify one thing you hope</w:t>
            </w:r>
            <w:r w:rsidRPr="003B161F">
              <w:rPr>
                <w:color w:val="000000"/>
                <w:szCs w:val="21"/>
              </w:rPr>
              <w:t xml:space="preserve"> to learn from this module.</w:t>
            </w:r>
          </w:p>
        </w:tc>
        <w:tc>
          <w:tcPr>
            <w:tcW w:w="4186" w:type="dxa"/>
            <w:vMerge/>
          </w:tcPr>
          <w:p w14:paraId="00F64F6D" w14:textId="77777777" w:rsidR="00111CF0" w:rsidRPr="00271311" w:rsidRDefault="00111CF0" w:rsidP="00CA6757">
            <w:pPr>
              <w:snapToGrid w:val="0"/>
              <w:spacing w:before="120" w:after="120" w:line="240" w:lineRule="auto"/>
              <w:rPr>
                <w:rFonts w:cstheme="minorHAnsi"/>
                <w:color w:val="000000" w:themeColor="text1"/>
                <w:sz w:val="22"/>
                <w:szCs w:val="22"/>
              </w:rPr>
            </w:pPr>
          </w:p>
        </w:tc>
      </w:tr>
      <w:tr w:rsidR="00CF041E" w:rsidRPr="00271311" w14:paraId="6D5766B4" w14:textId="77777777" w:rsidTr="00CF041E">
        <w:tc>
          <w:tcPr>
            <w:tcW w:w="805" w:type="dxa"/>
            <w:vMerge/>
          </w:tcPr>
          <w:p w14:paraId="4C309307" w14:textId="77777777" w:rsidR="00111CF0" w:rsidRPr="003B161F" w:rsidRDefault="00111CF0" w:rsidP="003B161F">
            <w:pPr>
              <w:snapToGrid w:val="0"/>
              <w:spacing w:before="120" w:after="120" w:line="240" w:lineRule="auto"/>
              <w:rPr>
                <w:rFonts w:cstheme="minorHAnsi"/>
                <w:color w:val="000000" w:themeColor="text1"/>
                <w:szCs w:val="21"/>
              </w:rPr>
            </w:pPr>
          </w:p>
        </w:tc>
        <w:tc>
          <w:tcPr>
            <w:tcW w:w="2880" w:type="dxa"/>
            <w:vMerge/>
          </w:tcPr>
          <w:p w14:paraId="7E854A58" w14:textId="77777777" w:rsidR="00111CF0" w:rsidRPr="003B161F" w:rsidRDefault="00111CF0" w:rsidP="003B161F">
            <w:pPr>
              <w:snapToGrid w:val="0"/>
              <w:spacing w:before="120" w:after="120" w:line="240" w:lineRule="auto"/>
              <w:rPr>
                <w:rFonts w:cstheme="minorHAnsi"/>
                <w:b/>
                <w:bCs/>
                <w:color w:val="000000" w:themeColor="text1"/>
                <w:szCs w:val="21"/>
              </w:rPr>
            </w:pPr>
          </w:p>
        </w:tc>
        <w:tc>
          <w:tcPr>
            <w:tcW w:w="6704" w:type="dxa"/>
            <w:gridSpan w:val="3"/>
            <w:tcBorders>
              <w:top w:val="nil"/>
            </w:tcBorders>
            <w:shd w:val="clear" w:color="auto" w:fill="F2F2F2" w:themeFill="background1" w:themeFillShade="F2"/>
          </w:tcPr>
          <w:p w14:paraId="0329AA89" w14:textId="77777777" w:rsidR="00DC0EB4" w:rsidRDefault="00DC0EB4" w:rsidP="00DC0EB4">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4492D33F" w14:textId="76A29B75" w:rsidR="00111CF0" w:rsidRPr="004D2C87" w:rsidRDefault="00DC0EB4" w:rsidP="004D2C87">
            <w:pPr>
              <w:snapToGrid w:val="0"/>
              <w:spacing w:before="120" w:after="120" w:line="240" w:lineRule="auto"/>
              <w:rPr>
                <w:rFonts w:cstheme="minorHAnsi"/>
                <w:i/>
                <w:iCs/>
                <w:color w:val="000000" w:themeColor="text1"/>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186" w:type="dxa"/>
            <w:vMerge/>
          </w:tcPr>
          <w:p w14:paraId="4FBEFF5D" w14:textId="77777777" w:rsidR="00111CF0" w:rsidRPr="00271311" w:rsidRDefault="00111CF0" w:rsidP="00CA6757">
            <w:pPr>
              <w:snapToGrid w:val="0"/>
              <w:spacing w:before="120" w:after="120" w:line="240" w:lineRule="auto"/>
              <w:rPr>
                <w:rFonts w:cstheme="minorHAnsi"/>
                <w:color w:val="000000" w:themeColor="text1"/>
                <w:sz w:val="22"/>
                <w:szCs w:val="22"/>
              </w:rPr>
            </w:pPr>
          </w:p>
        </w:tc>
      </w:tr>
      <w:tr w:rsidR="00111CF0" w:rsidRPr="00271311" w14:paraId="5E504936" w14:textId="77777777" w:rsidTr="00CF041E">
        <w:tc>
          <w:tcPr>
            <w:tcW w:w="14575" w:type="dxa"/>
            <w:gridSpan w:val="6"/>
          </w:tcPr>
          <w:p w14:paraId="4D0BF203" w14:textId="31213D94" w:rsidR="00111CF0" w:rsidRPr="00271311" w:rsidRDefault="00111CF0" w:rsidP="00CA6757">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sz w:val="22"/>
                <w:szCs w:val="22"/>
              </w:rPr>
              <w:lastRenderedPageBreak/>
              <w:br w:type="page"/>
            </w:r>
            <w:bookmarkStart w:id="9" w:name="_Toc233452762"/>
            <w:bookmarkStart w:id="10" w:name="_Toc233452941"/>
            <w:bookmarkStart w:id="11" w:name="_Toc233453623"/>
            <w:r w:rsidR="00666FF4">
              <w:rPr>
                <w:rFonts w:asciiTheme="minorHAnsi" w:hAnsiTheme="minorHAnsi" w:cstheme="minorHAnsi"/>
              </w:rPr>
              <w:t>Explore Organisational Context</w:t>
            </w:r>
            <w:bookmarkEnd w:id="9"/>
            <w:bookmarkEnd w:id="10"/>
            <w:bookmarkEnd w:id="11"/>
          </w:p>
        </w:tc>
      </w:tr>
      <w:tr w:rsidR="00B33579" w:rsidRPr="00271311" w14:paraId="0E63E463" w14:textId="77777777" w:rsidTr="00CF041E">
        <w:tc>
          <w:tcPr>
            <w:tcW w:w="805" w:type="dxa"/>
          </w:tcPr>
          <w:p w14:paraId="49157A94" w14:textId="1964E97E" w:rsidR="00111CF0" w:rsidRPr="003B161F" w:rsidRDefault="00E859C6" w:rsidP="00CF041E">
            <w:pPr>
              <w:snapToGrid w:val="0"/>
              <w:spacing w:before="120" w:after="120" w:line="240" w:lineRule="auto"/>
              <w:rPr>
                <w:rFonts w:cstheme="minorHAnsi"/>
                <w:szCs w:val="21"/>
              </w:rPr>
            </w:pPr>
            <w:r>
              <w:rPr>
                <w:rFonts w:cstheme="minorHAnsi"/>
                <w:szCs w:val="21"/>
              </w:rPr>
              <w:t>5</w:t>
            </w:r>
          </w:p>
        </w:tc>
        <w:tc>
          <w:tcPr>
            <w:tcW w:w="2880" w:type="dxa"/>
            <w:shd w:val="clear" w:color="auto" w:fill="D4E4F4" w:themeFill="accent5" w:themeFillTint="33"/>
          </w:tcPr>
          <w:p w14:paraId="580C5110" w14:textId="69823255"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We know…</w:t>
            </w:r>
          </w:p>
        </w:tc>
        <w:tc>
          <w:tcPr>
            <w:tcW w:w="6704" w:type="dxa"/>
            <w:gridSpan w:val="3"/>
          </w:tcPr>
          <w:p w14:paraId="4559FE95" w14:textId="77777777" w:rsidR="001B3F97" w:rsidRPr="00E854D8" w:rsidRDefault="001B3F97" w:rsidP="003B161F">
            <w:pPr>
              <w:pStyle w:val="NormalWeb"/>
              <w:snapToGrid w:val="0"/>
              <w:spacing w:before="120" w:after="120" w:line="240" w:lineRule="auto"/>
              <w:rPr>
                <w:color w:val="000000"/>
                <w:szCs w:val="21"/>
              </w:rPr>
            </w:pPr>
            <w:r w:rsidRPr="00E854D8">
              <w:rPr>
                <w:color w:val="000000"/>
                <w:szCs w:val="21"/>
              </w:rPr>
              <w:t>Let’s revisit what we already know.</w:t>
            </w:r>
          </w:p>
          <w:p w14:paraId="28888068" w14:textId="3F8DF065" w:rsidR="001B3F97" w:rsidRPr="00E854D8" w:rsidRDefault="001B3F97" w:rsidP="003B161F">
            <w:pPr>
              <w:pStyle w:val="NormalWeb"/>
              <w:snapToGrid w:val="0"/>
              <w:spacing w:before="120" w:after="120" w:line="240" w:lineRule="auto"/>
              <w:rPr>
                <w:color w:val="000000"/>
                <w:szCs w:val="21"/>
              </w:rPr>
            </w:pPr>
            <w:r w:rsidRPr="00E854D8">
              <w:rPr>
                <w:color w:val="000000"/>
                <w:szCs w:val="21"/>
              </w:rPr>
              <w:t>In our case study</w:t>
            </w:r>
            <w:r w:rsidR="00284F8B" w:rsidRPr="00E854D8">
              <w:rPr>
                <w:color w:val="000000"/>
                <w:szCs w:val="21"/>
              </w:rPr>
              <w:t xml:space="preserve"> and discussions</w:t>
            </w:r>
            <w:r w:rsidRPr="00E854D8">
              <w:rPr>
                <w:color w:val="000000"/>
                <w:szCs w:val="21"/>
              </w:rPr>
              <w:t xml:space="preserve">, we </w:t>
            </w:r>
            <w:r w:rsidR="00284F8B" w:rsidRPr="00E854D8">
              <w:rPr>
                <w:color w:val="000000"/>
                <w:szCs w:val="21"/>
              </w:rPr>
              <w:t xml:space="preserve">have </w:t>
            </w:r>
            <w:r w:rsidR="00DE6178" w:rsidRPr="00E854D8">
              <w:rPr>
                <w:color w:val="000000"/>
                <w:szCs w:val="21"/>
              </w:rPr>
              <w:t xml:space="preserve">already identified </w:t>
            </w:r>
            <w:r w:rsidR="00986829" w:rsidRPr="00E854D8">
              <w:rPr>
                <w:b/>
                <w:bCs/>
                <w:color w:val="000000"/>
                <w:szCs w:val="21"/>
              </w:rPr>
              <w:t>w</w:t>
            </w:r>
            <w:r w:rsidRPr="00E854D8">
              <w:rPr>
                <w:b/>
                <w:bCs/>
                <w:color w:val="000000"/>
                <w:szCs w:val="21"/>
              </w:rPr>
              <w:t>hat</w:t>
            </w:r>
            <w:r w:rsidRPr="00E854D8">
              <w:rPr>
                <w:color w:val="000000"/>
                <w:szCs w:val="21"/>
              </w:rPr>
              <w:t xml:space="preserve"> aspects of current practice need to change.</w:t>
            </w:r>
          </w:p>
          <w:p w14:paraId="17B2ED4D" w14:textId="58C89C87" w:rsidR="001B3F97" w:rsidRPr="00E854D8" w:rsidRDefault="001B3F97" w:rsidP="003B161F">
            <w:pPr>
              <w:pStyle w:val="NormalWeb"/>
              <w:snapToGrid w:val="0"/>
              <w:spacing w:before="120" w:after="120" w:line="240" w:lineRule="auto"/>
              <w:rPr>
                <w:color w:val="000000"/>
                <w:szCs w:val="21"/>
              </w:rPr>
            </w:pPr>
            <w:r w:rsidRPr="00E854D8">
              <w:rPr>
                <w:color w:val="000000"/>
                <w:szCs w:val="21"/>
              </w:rPr>
              <w:t>We</w:t>
            </w:r>
            <w:r w:rsidR="00DE6178" w:rsidRPr="00E854D8">
              <w:rPr>
                <w:color w:val="000000"/>
                <w:szCs w:val="21"/>
              </w:rPr>
              <w:t xml:space="preserve"> have also</w:t>
            </w:r>
            <w:r w:rsidRPr="00E854D8">
              <w:rPr>
                <w:color w:val="000000"/>
                <w:szCs w:val="21"/>
              </w:rPr>
              <w:t xml:space="preserve"> identified </w:t>
            </w:r>
            <w:r w:rsidRPr="00E854D8">
              <w:rPr>
                <w:b/>
                <w:bCs/>
                <w:color w:val="000000"/>
                <w:szCs w:val="21"/>
              </w:rPr>
              <w:t>who</w:t>
            </w:r>
            <w:r w:rsidRPr="00E854D8">
              <w:rPr>
                <w:color w:val="000000"/>
                <w:szCs w:val="21"/>
              </w:rPr>
              <w:t xml:space="preserve"> is involved and started to understand their barriers and enablers.</w:t>
            </w:r>
          </w:p>
          <w:p w14:paraId="46465C71" w14:textId="3A00A723" w:rsidR="001B3F97" w:rsidRPr="00E854D8" w:rsidRDefault="001B3F97" w:rsidP="003B161F">
            <w:pPr>
              <w:pStyle w:val="NormalWeb"/>
              <w:snapToGrid w:val="0"/>
              <w:spacing w:before="120" w:after="120" w:line="240" w:lineRule="auto"/>
              <w:rPr>
                <w:color w:val="000000"/>
                <w:szCs w:val="21"/>
              </w:rPr>
            </w:pPr>
            <w:r w:rsidRPr="00E854D8">
              <w:rPr>
                <w:color w:val="000000"/>
                <w:szCs w:val="21"/>
              </w:rPr>
              <w:t xml:space="preserve">Now </w:t>
            </w:r>
            <w:r w:rsidR="009733BF" w:rsidRPr="00E854D8">
              <w:rPr>
                <w:color w:val="000000"/>
                <w:szCs w:val="21"/>
              </w:rPr>
              <w:t>we turn to</w:t>
            </w:r>
            <w:r w:rsidRPr="00E854D8">
              <w:rPr>
                <w:color w:val="000000"/>
                <w:szCs w:val="21"/>
              </w:rPr>
              <w:t xml:space="preserve"> </w:t>
            </w:r>
            <w:r w:rsidRPr="00E854D8">
              <w:rPr>
                <w:b/>
                <w:bCs/>
                <w:color w:val="000000"/>
                <w:szCs w:val="21"/>
              </w:rPr>
              <w:t>where</w:t>
            </w:r>
            <w:r w:rsidRPr="00E854D8">
              <w:rPr>
                <w:color w:val="000000"/>
                <w:szCs w:val="21"/>
              </w:rPr>
              <w:t xml:space="preserve"> the change is happening.</w:t>
            </w:r>
          </w:p>
          <w:p w14:paraId="0BD23DA1" w14:textId="6C30AB2A" w:rsidR="00D73EB1" w:rsidRPr="00E854D8" w:rsidRDefault="001B3F97" w:rsidP="00D73EB1">
            <w:pPr>
              <w:pStyle w:val="NormalWeb"/>
              <w:snapToGrid w:val="0"/>
              <w:spacing w:before="120" w:after="120" w:line="240" w:lineRule="auto"/>
              <w:rPr>
                <w:color w:val="000000"/>
                <w:szCs w:val="21"/>
              </w:rPr>
            </w:pPr>
            <w:r w:rsidRPr="00E854D8">
              <w:rPr>
                <w:color w:val="000000"/>
                <w:szCs w:val="21"/>
              </w:rPr>
              <w:t xml:space="preserve">This is the </w:t>
            </w:r>
            <w:r w:rsidRPr="00E854D8">
              <w:rPr>
                <w:b/>
                <w:bCs/>
                <w:color w:val="000000"/>
                <w:szCs w:val="21"/>
              </w:rPr>
              <w:t>organisational context</w:t>
            </w:r>
            <w:r w:rsidRPr="00E854D8">
              <w:rPr>
                <w:color w:val="000000"/>
                <w:szCs w:val="21"/>
              </w:rPr>
              <w:t xml:space="preserve"> and </w:t>
            </w:r>
            <w:r w:rsidRPr="00E854D8">
              <w:rPr>
                <w:b/>
                <w:bCs/>
                <w:color w:val="000000"/>
                <w:szCs w:val="21"/>
              </w:rPr>
              <w:t>organisational readiness</w:t>
            </w:r>
            <w:r w:rsidRPr="00E854D8">
              <w:rPr>
                <w:color w:val="000000"/>
                <w:szCs w:val="21"/>
              </w:rPr>
              <w:t>.</w:t>
            </w:r>
            <w:r w:rsidR="00D73EB1" w:rsidRPr="00E854D8">
              <w:rPr>
                <w:color w:val="000000"/>
                <w:szCs w:val="21"/>
              </w:rPr>
              <w:t xml:space="preserve"> </w:t>
            </w:r>
          </w:p>
          <w:p w14:paraId="09FC36A3" w14:textId="771231D6" w:rsidR="00111CF0" w:rsidRPr="00E854D8" w:rsidRDefault="00F25E7B" w:rsidP="003B161F">
            <w:pPr>
              <w:pStyle w:val="NormalWeb"/>
              <w:snapToGrid w:val="0"/>
              <w:spacing w:before="120" w:after="120" w:line="240" w:lineRule="auto"/>
              <w:rPr>
                <w:rFonts w:cstheme="minorHAnsi"/>
                <w:szCs w:val="21"/>
              </w:rPr>
            </w:pPr>
            <w:r w:rsidRPr="00E854D8">
              <w:rPr>
                <w:color w:val="000000"/>
                <w:szCs w:val="21"/>
              </w:rPr>
              <w:t>I</w:t>
            </w:r>
            <w:r w:rsidR="001B3F97" w:rsidRPr="00E854D8">
              <w:rPr>
                <w:color w:val="000000"/>
                <w:szCs w:val="21"/>
              </w:rPr>
              <w:t xml:space="preserve">t </w:t>
            </w:r>
            <w:r w:rsidRPr="00E854D8">
              <w:rPr>
                <w:color w:val="000000"/>
                <w:szCs w:val="21"/>
              </w:rPr>
              <w:t>is</w:t>
            </w:r>
            <w:r w:rsidR="001B3F97" w:rsidRPr="00E854D8">
              <w:rPr>
                <w:color w:val="000000"/>
                <w:szCs w:val="21"/>
              </w:rPr>
              <w:t xml:space="preserve"> important to define where the change </w:t>
            </w:r>
            <w:r w:rsidRPr="00E854D8">
              <w:rPr>
                <w:color w:val="000000"/>
                <w:szCs w:val="21"/>
              </w:rPr>
              <w:t>will</w:t>
            </w:r>
            <w:r w:rsidR="001B3F97" w:rsidRPr="00E854D8">
              <w:rPr>
                <w:color w:val="000000"/>
                <w:szCs w:val="21"/>
              </w:rPr>
              <w:t xml:space="preserve"> occur, because every organisation is different.</w:t>
            </w:r>
            <w:r w:rsidRPr="00E854D8">
              <w:rPr>
                <w:color w:val="000000"/>
                <w:szCs w:val="21"/>
              </w:rPr>
              <w:t xml:space="preserve"> </w:t>
            </w:r>
            <w:r w:rsidR="00F76F89" w:rsidRPr="00E854D8">
              <w:rPr>
                <w:color w:val="000000"/>
                <w:szCs w:val="21"/>
              </w:rPr>
              <w:t>O</w:t>
            </w:r>
            <w:r w:rsidR="001B3F97" w:rsidRPr="00E854D8">
              <w:rPr>
                <w:color w:val="000000"/>
                <w:szCs w:val="21"/>
              </w:rPr>
              <w:t xml:space="preserve">rganisational context </w:t>
            </w:r>
            <w:r w:rsidR="00F76F89" w:rsidRPr="00E854D8">
              <w:rPr>
                <w:color w:val="000000"/>
                <w:szCs w:val="21"/>
              </w:rPr>
              <w:t xml:space="preserve">can </w:t>
            </w:r>
            <w:r w:rsidR="001B3F97" w:rsidRPr="00E854D8">
              <w:rPr>
                <w:color w:val="000000"/>
                <w:szCs w:val="21"/>
              </w:rPr>
              <w:t xml:space="preserve">support </w:t>
            </w:r>
            <w:r w:rsidR="00292140" w:rsidRPr="00E854D8">
              <w:rPr>
                <w:color w:val="000000"/>
                <w:szCs w:val="21"/>
              </w:rPr>
              <w:t>change or</w:t>
            </w:r>
            <w:r w:rsidR="001B3F97" w:rsidRPr="00E854D8">
              <w:rPr>
                <w:color w:val="000000"/>
                <w:szCs w:val="21"/>
              </w:rPr>
              <w:t xml:space="preserve"> limit it.</w:t>
            </w:r>
            <w:r w:rsidR="00417EDC" w:rsidRPr="00E854D8">
              <w:rPr>
                <w:color w:val="000000"/>
                <w:szCs w:val="21"/>
              </w:rPr>
              <w:t xml:space="preserve"> Organisational </w:t>
            </w:r>
            <w:r w:rsidR="00F76F89" w:rsidRPr="00E854D8">
              <w:rPr>
                <w:color w:val="000000"/>
                <w:szCs w:val="21"/>
              </w:rPr>
              <w:t xml:space="preserve">context can support change or limit it, and readiness can be </w:t>
            </w:r>
            <w:r w:rsidR="00417EDC" w:rsidRPr="00E854D8">
              <w:rPr>
                <w:color w:val="000000"/>
                <w:szCs w:val="21"/>
              </w:rPr>
              <w:t xml:space="preserve">strengthened over time. </w:t>
            </w:r>
          </w:p>
        </w:tc>
        <w:tc>
          <w:tcPr>
            <w:tcW w:w="4186" w:type="dxa"/>
            <w:vMerge w:val="restart"/>
          </w:tcPr>
          <w:p w14:paraId="0F146F11" w14:textId="77777777" w:rsidR="00666FF4" w:rsidRPr="003B161F" w:rsidRDefault="00666FF4" w:rsidP="003B161F">
            <w:pPr>
              <w:snapToGrid w:val="0"/>
              <w:spacing w:before="120" w:after="120" w:line="240" w:lineRule="auto"/>
              <w:rPr>
                <w:b/>
                <w:bCs/>
                <w:color w:val="004A93"/>
                <w:szCs w:val="21"/>
              </w:rPr>
            </w:pPr>
            <w:bookmarkStart w:id="12" w:name="_Hlk219121096"/>
            <w:r w:rsidRPr="003B161F">
              <w:rPr>
                <w:b/>
                <w:bCs/>
                <w:color w:val="004A93"/>
                <w:szCs w:val="21"/>
              </w:rPr>
              <w:t>Key Messages</w:t>
            </w:r>
          </w:p>
          <w:p w14:paraId="1DF59F51" w14:textId="775C8475" w:rsidR="00666FF4" w:rsidRPr="003B161F" w:rsidRDefault="00666FF4" w:rsidP="003D6674">
            <w:pPr>
              <w:pStyle w:val="ListParagraph"/>
              <w:numPr>
                <w:ilvl w:val="0"/>
                <w:numId w:val="22"/>
              </w:numPr>
              <w:tabs>
                <w:tab w:val="left" w:pos="2835"/>
              </w:tabs>
              <w:snapToGrid w:val="0"/>
              <w:spacing w:before="120" w:after="120" w:line="240" w:lineRule="auto"/>
              <w:rPr>
                <w:color w:val="004A93"/>
                <w:szCs w:val="21"/>
              </w:rPr>
            </w:pPr>
            <w:bookmarkStart w:id="13" w:name="_Hlk219456081"/>
            <w:r w:rsidRPr="003B161F">
              <w:rPr>
                <w:color w:val="004A93"/>
                <w:szCs w:val="21"/>
              </w:rPr>
              <w:t>Describe organisational context and discuss how it influences clinical practice.</w:t>
            </w:r>
          </w:p>
          <w:p w14:paraId="72EDAC7B" w14:textId="3352737E" w:rsidR="00666FF4" w:rsidRPr="003B161F" w:rsidRDefault="00666FF4" w:rsidP="003D6674">
            <w:pPr>
              <w:pStyle w:val="ListParagraph"/>
              <w:numPr>
                <w:ilvl w:val="0"/>
                <w:numId w:val="22"/>
              </w:numPr>
              <w:tabs>
                <w:tab w:val="left" w:pos="2835"/>
              </w:tabs>
              <w:snapToGrid w:val="0"/>
              <w:spacing w:before="120" w:after="120" w:line="240" w:lineRule="auto"/>
              <w:rPr>
                <w:color w:val="004A93"/>
                <w:szCs w:val="21"/>
              </w:rPr>
            </w:pPr>
            <w:r w:rsidRPr="003B161F">
              <w:rPr>
                <w:color w:val="004A93"/>
                <w:szCs w:val="21"/>
              </w:rPr>
              <w:t xml:space="preserve">Highlight how it influences implementation. </w:t>
            </w:r>
          </w:p>
          <w:bookmarkEnd w:id="13"/>
          <w:p w14:paraId="51892947" w14:textId="77777777" w:rsidR="00666FF4" w:rsidRPr="003B161F" w:rsidRDefault="00666FF4" w:rsidP="003B161F">
            <w:pPr>
              <w:snapToGrid w:val="0"/>
              <w:spacing w:before="120" w:after="120" w:line="240" w:lineRule="auto"/>
              <w:rPr>
                <w:b/>
                <w:bCs/>
                <w:color w:val="004A93"/>
                <w:szCs w:val="21"/>
              </w:rPr>
            </w:pPr>
          </w:p>
          <w:p w14:paraId="22FEE485" w14:textId="43E8B589" w:rsidR="00666FF4" w:rsidRPr="003B161F" w:rsidRDefault="00666FF4"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27918322" w14:textId="355F5A71" w:rsidR="00666FF4" w:rsidRPr="00E854D8" w:rsidRDefault="00666FF4" w:rsidP="003D6674">
            <w:pPr>
              <w:pStyle w:val="ListParagraph"/>
              <w:numPr>
                <w:ilvl w:val="0"/>
                <w:numId w:val="21"/>
              </w:numPr>
              <w:tabs>
                <w:tab w:val="left" w:pos="2835"/>
              </w:tabs>
              <w:snapToGrid w:val="0"/>
              <w:spacing w:before="120" w:after="120" w:line="240" w:lineRule="auto"/>
              <w:rPr>
                <w:color w:val="000000" w:themeColor="text1"/>
                <w:szCs w:val="21"/>
              </w:rPr>
            </w:pPr>
            <w:r w:rsidRPr="00E854D8">
              <w:rPr>
                <w:color w:val="000000" w:themeColor="text1"/>
                <w:szCs w:val="21"/>
              </w:rPr>
              <w:t xml:space="preserve">Confirm that the group is confident with knowing what practice needs to change and who will need to do things differently, before emphasising that the organisations we work in </w:t>
            </w:r>
            <w:r w:rsidR="00F14756" w:rsidRPr="00E854D8">
              <w:rPr>
                <w:color w:val="000000" w:themeColor="text1"/>
                <w:szCs w:val="21"/>
              </w:rPr>
              <w:t>influence</w:t>
            </w:r>
            <w:r w:rsidRPr="00E854D8">
              <w:rPr>
                <w:color w:val="000000" w:themeColor="text1"/>
                <w:szCs w:val="21"/>
              </w:rPr>
              <w:t xml:space="preserve"> our behaviour (often more than we realise). </w:t>
            </w:r>
          </w:p>
          <w:p w14:paraId="14606767" w14:textId="22679C67" w:rsidR="00666FF4" w:rsidRPr="00E854D8" w:rsidRDefault="00666FF4" w:rsidP="003D6674">
            <w:pPr>
              <w:pStyle w:val="ListParagraph"/>
              <w:numPr>
                <w:ilvl w:val="0"/>
                <w:numId w:val="21"/>
              </w:numPr>
              <w:tabs>
                <w:tab w:val="left" w:pos="2835"/>
              </w:tabs>
              <w:snapToGrid w:val="0"/>
              <w:spacing w:before="120" w:after="120" w:line="240" w:lineRule="auto"/>
              <w:rPr>
                <w:color w:val="000000" w:themeColor="text1"/>
                <w:szCs w:val="21"/>
              </w:rPr>
            </w:pPr>
            <w:r w:rsidRPr="00E854D8">
              <w:rPr>
                <w:color w:val="000000" w:themeColor="text1"/>
                <w:szCs w:val="21"/>
              </w:rPr>
              <w:t>Highlight that the process of exploring the specific organisational context provides an understanding of the organisation’s readiness to support implementation of a change.</w:t>
            </w:r>
          </w:p>
          <w:p w14:paraId="516B88CC" w14:textId="0BF25F93" w:rsidR="00666FF4" w:rsidRPr="00E854D8" w:rsidRDefault="00666FF4" w:rsidP="003D6674">
            <w:pPr>
              <w:pStyle w:val="ListParagraph"/>
              <w:numPr>
                <w:ilvl w:val="0"/>
                <w:numId w:val="21"/>
              </w:numPr>
              <w:tabs>
                <w:tab w:val="left" w:pos="2835"/>
              </w:tabs>
              <w:snapToGrid w:val="0"/>
              <w:spacing w:before="120" w:after="120" w:line="240" w:lineRule="auto"/>
              <w:rPr>
                <w:color w:val="000000" w:themeColor="text1"/>
                <w:szCs w:val="21"/>
              </w:rPr>
            </w:pPr>
            <w:bookmarkStart w:id="14" w:name="_Hlk219456221"/>
            <w:r w:rsidRPr="00E854D8">
              <w:rPr>
                <w:color w:val="000000" w:themeColor="text1"/>
                <w:szCs w:val="21"/>
              </w:rPr>
              <w:t>Emphasise the value and benefit of working with stakeholders to explore and understand the organisational context</w:t>
            </w:r>
            <w:bookmarkEnd w:id="14"/>
            <w:r w:rsidRPr="00E854D8">
              <w:rPr>
                <w:color w:val="000000" w:themeColor="text1"/>
                <w:szCs w:val="21"/>
              </w:rPr>
              <w:t>.</w:t>
            </w:r>
          </w:p>
          <w:bookmarkEnd w:id="12"/>
          <w:p w14:paraId="072415C5" w14:textId="77777777" w:rsidR="00111CF0" w:rsidRPr="003B161F" w:rsidRDefault="00111CF0" w:rsidP="003B161F">
            <w:pPr>
              <w:tabs>
                <w:tab w:val="left" w:pos="2835"/>
              </w:tabs>
              <w:snapToGrid w:val="0"/>
              <w:spacing w:before="120" w:after="120" w:line="240" w:lineRule="auto"/>
              <w:rPr>
                <w:rFonts w:cstheme="minorHAnsi"/>
                <w:szCs w:val="21"/>
              </w:rPr>
            </w:pPr>
          </w:p>
        </w:tc>
      </w:tr>
      <w:tr w:rsidR="00B33579" w:rsidRPr="00271311" w14:paraId="4C8DCDB9" w14:textId="77777777" w:rsidTr="00CF041E">
        <w:tc>
          <w:tcPr>
            <w:tcW w:w="805" w:type="dxa"/>
          </w:tcPr>
          <w:p w14:paraId="293D57D3" w14:textId="3740A586" w:rsidR="00111CF0" w:rsidRPr="003B161F" w:rsidRDefault="00AA26F2" w:rsidP="003B161F">
            <w:pPr>
              <w:snapToGrid w:val="0"/>
              <w:spacing w:before="120" w:after="120" w:line="240" w:lineRule="auto"/>
              <w:rPr>
                <w:rFonts w:cstheme="minorHAnsi"/>
                <w:szCs w:val="21"/>
              </w:rPr>
            </w:pPr>
            <w:r>
              <w:rPr>
                <w:rFonts w:cstheme="minorHAnsi"/>
                <w:szCs w:val="21"/>
              </w:rPr>
              <w:t>6</w:t>
            </w:r>
          </w:p>
        </w:tc>
        <w:tc>
          <w:tcPr>
            <w:tcW w:w="2880" w:type="dxa"/>
            <w:shd w:val="clear" w:color="auto" w:fill="D4E4F4" w:themeFill="accent5" w:themeFillTint="33"/>
          </w:tcPr>
          <w:p w14:paraId="315EF36C" w14:textId="59A924C7"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Organisational context influences the problem</w:t>
            </w:r>
          </w:p>
        </w:tc>
        <w:tc>
          <w:tcPr>
            <w:tcW w:w="6704" w:type="dxa"/>
            <w:gridSpan w:val="3"/>
          </w:tcPr>
          <w:p w14:paraId="0E7F8AB4" w14:textId="1698242B" w:rsidR="00E854D8" w:rsidRPr="00E854D8" w:rsidRDefault="00E854D8" w:rsidP="003B161F">
            <w:pPr>
              <w:pStyle w:val="NormalWeb"/>
              <w:snapToGrid w:val="0"/>
              <w:spacing w:before="120" w:after="120" w:line="240" w:lineRule="auto"/>
              <w:rPr>
                <w:color w:val="000000"/>
                <w:szCs w:val="21"/>
              </w:rPr>
            </w:pPr>
            <w:r w:rsidRPr="00E854D8">
              <w:rPr>
                <w:rFonts w:ascii="Helvetica" w:hAnsi="Helvetica" w:cs="Helvetica"/>
                <w:szCs w:val="21"/>
                <w:lang w:val="en-GB"/>
              </w:rPr>
              <w:t>Many implementation challenges that appear to be individual behaviour issues are actually influenced by organisational systems, processes, resources or culture.</w:t>
            </w:r>
          </w:p>
          <w:p w14:paraId="2C8B8DA8" w14:textId="6BD96834" w:rsidR="00111CF0" w:rsidRPr="00E854D8" w:rsidRDefault="00292140" w:rsidP="003B161F">
            <w:pPr>
              <w:pStyle w:val="NormalWeb"/>
              <w:snapToGrid w:val="0"/>
              <w:spacing w:before="120" w:after="120" w:line="240" w:lineRule="auto"/>
              <w:rPr>
                <w:color w:val="000000"/>
                <w:szCs w:val="21"/>
              </w:rPr>
            </w:pPr>
            <w:r w:rsidRPr="00E854D8">
              <w:rPr>
                <w:color w:val="000000"/>
                <w:szCs w:val="21"/>
              </w:rPr>
              <w:t xml:space="preserve">Organisational context is a broad term that refers to the internal and external factors that influence how </w:t>
            </w:r>
            <w:r w:rsidR="00945704" w:rsidRPr="00E854D8">
              <w:rPr>
                <w:color w:val="000000"/>
                <w:szCs w:val="21"/>
              </w:rPr>
              <w:t>an organisation</w:t>
            </w:r>
            <w:r w:rsidRPr="00E854D8">
              <w:rPr>
                <w:color w:val="000000"/>
                <w:szCs w:val="21"/>
              </w:rPr>
              <w:t xml:space="preserve"> functions.</w:t>
            </w:r>
          </w:p>
        </w:tc>
        <w:tc>
          <w:tcPr>
            <w:tcW w:w="4186" w:type="dxa"/>
            <w:vMerge/>
          </w:tcPr>
          <w:p w14:paraId="00C62533" w14:textId="77777777" w:rsidR="00111CF0" w:rsidRPr="003B161F" w:rsidRDefault="00111CF0" w:rsidP="003B161F">
            <w:pPr>
              <w:snapToGrid w:val="0"/>
              <w:spacing w:before="120" w:after="120" w:line="240" w:lineRule="auto"/>
              <w:rPr>
                <w:rFonts w:cstheme="minorHAnsi"/>
                <w:szCs w:val="21"/>
                <w:lang w:val="en-US"/>
              </w:rPr>
            </w:pPr>
          </w:p>
        </w:tc>
      </w:tr>
      <w:tr w:rsidR="00B33579" w:rsidRPr="00271311" w14:paraId="7A1AF79D" w14:textId="77777777" w:rsidTr="00CF041E">
        <w:tc>
          <w:tcPr>
            <w:tcW w:w="805" w:type="dxa"/>
          </w:tcPr>
          <w:p w14:paraId="771A14E3" w14:textId="1098FC02" w:rsidR="00111CF0" w:rsidRPr="003B161F" w:rsidRDefault="00AA26F2" w:rsidP="003B161F">
            <w:pPr>
              <w:snapToGrid w:val="0"/>
              <w:spacing w:before="120" w:after="120" w:line="240" w:lineRule="auto"/>
              <w:rPr>
                <w:rFonts w:cstheme="minorHAnsi"/>
                <w:szCs w:val="21"/>
              </w:rPr>
            </w:pPr>
            <w:r>
              <w:rPr>
                <w:rFonts w:cstheme="minorHAnsi"/>
                <w:szCs w:val="21"/>
              </w:rPr>
              <w:t>7</w:t>
            </w:r>
          </w:p>
        </w:tc>
        <w:tc>
          <w:tcPr>
            <w:tcW w:w="2880" w:type="dxa"/>
            <w:shd w:val="clear" w:color="auto" w:fill="D4E4F4" w:themeFill="accent5" w:themeFillTint="33"/>
          </w:tcPr>
          <w:p w14:paraId="3EA0363C" w14:textId="4364AC95"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Organisational context influences implementation</w:t>
            </w:r>
          </w:p>
        </w:tc>
        <w:tc>
          <w:tcPr>
            <w:tcW w:w="6704" w:type="dxa"/>
            <w:gridSpan w:val="3"/>
          </w:tcPr>
          <w:p w14:paraId="373C5B5F" w14:textId="77777777" w:rsidR="007B48F6" w:rsidRPr="00E854D8" w:rsidRDefault="007B48F6" w:rsidP="003B161F">
            <w:pPr>
              <w:pStyle w:val="NormalWeb"/>
              <w:snapToGrid w:val="0"/>
              <w:spacing w:before="120" w:after="120" w:line="240" w:lineRule="auto"/>
              <w:rPr>
                <w:color w:val="000000"/>
                <w:szCs w:val="21"/>
              </w:rPr>
            </w:pPr>
            <w:r w:rsidRPr="00E854D8">
              <w:rPr>
                <w:color w:val="000000"/>
                <w:szCs w:val="21"/>
              </w:rPr>
              <w:t>Implementation success is influenced by the people, structures, culture and processes surrounding the change.</w:t>
            </w:r>
          </w:p>
          <w:p w14:paraId="218A0AAE" w14:textId="77777777" w:rsidR="007B48F6" w:rsidRPr="00E854D8" w:rsidRDefault="007B48F6" w:rsidP="003B161F">
            <w:pPr>
              <w:pStyle w:val="NormalWeb"/>
              <w:snapToGrid w:val="0"/>
              <w:spacing w:before="120" w:after="120" w:line="240" w:lineRule="auto"/>
              <w:rPr>
                <w:color w:val="000000"/>
                <w:szCs w:val="21"/>
              </w:rPr>
            </w:pPr>
            <w:r w:rsidRPr="00E854D8">
              <w:rPr>
                <w:color w:val="000000"/>
                <w:szCs w:val="21"/>
              </w:rPr>
              <w:t>People already have established routines and ways of working.</w:t>
            </w:r>
          </w:p>
          <w:p w14:paraId="47C86D68" w14:textId="5BDCF7FA" w:rsidR="007B48F6" w:rsidRPr="00E854D8" w:rsidRDefault="007B48F6" w:rsidP="003B161F">
            <w:pPr>
              <w:pStyle w:val="NormalWeb"/>
              <w:snapToGrid w:val="0"/>
              <w:spacing w:before="120" w:after="120" w:line="240" w:lineRule="auto"/>
              <w:rPr>
                <w:color w:val="000000"/>
                <w:szCs w:val="21"/>
              </w:rPr>
            </w:pPr>
            <w:r w:rsidRPr="00E854D8">
              <w:rPr>
                <w:color w:val="000000"/>
                <w:szCs w:val="21"/>
              </w:rPr>
              <w:t>Changing practice requires significant adjustment.</w:t>
            </w:r>
          </w:p>
          <w:p w14:paraId="6F1A1176" w14:textId="77777777" w:rsidR="007B48F6" w:rsidRPr="00E854D8" w:rsidRDefault="007B48F6" w:rsidP="003B161F">
            <w:pPr>
              <w:pStyle w:val="NormalWeb"/>
              <w:snapToGrid w:val="0"/>
              <w:spacing w:before="120" w:after="120" w:line="240" w:lineRule="auto"/>
              <w:rPr>
                <w:color w:val="000000"/>
                <w:szCs w:val="21"/>
              </w:rPr>
            </w:pPr>
            <w:r w:rsidRPr="00E854D8">
              <w:rPr>
                <w:color w:val="000000"/>
                <w:szCs w:val="21"/>
              </w:rPr>
              <w:t>Implementation planning and strategies need to make change easier for people to do.</w:t>
            </w:r>
          </w:p>
          <w:p w14:paraId="5609CACF" w14:textId="752226F7" w:rsidR="00111CF0" w:rsidRPr="00E854D8" w:rsidRDefault="007B48F6" w:rsidP="003B161F">
            <w:pPr>
              <w:pStyle w:val="NormalWeb"/>
              <w:snapToGrid w:val="0"/>
              <w:spacing w:before="120" w:after="120" w:line="240" w:lineRule="auto"/>
              <w:rPr>
                <w:color w:val="000000"/>
                <w:szCs w:val="21"/>
              </w:rPr>
            </w:pPr>
            <w:r w:rsidRPr="00E854D8">
              <w:rPr>
                <w:color w:val="000000"/>
                <w:szCs w:val="21"/>
              </w:rPr>
              <w:t>A supportive organisational context helps make implementation successful.</w:t>
            </w:r>
          </w:p>
        </w:tc>
        <w:tc>
          <w:tcPr>
            <w:tcW w:w="4186" w:type="dxa"/>
            <w:vMerge/>
          </w:tcPr>
          <w:p w14:paraId="50B63BA5" w14:textId="77777777" w:rsidR="00111CF0" w:rsidRPr="003B161F" w:rsidRDefault="00111CF0" w:rsidP="003B161F">
            <w:pPr>
              <w:snapToGrid w:val="0"/>
              <w:spacing w:before="120" w:after="120" w:line="240" w:lineRule="auto"/>
              <w:rPr>
                <w:rFonts w:cstheme="minorHAnsi"/>
                <w:szCs w:val="21"/>
                <w:lang w:val="en-US"/>
              </w:rPr>
            </w:pPr>
          </w:p>
        </w:tc>
      </w:tr>
      <w:tr w:rsidR="00B33579" w:rsidRPr="00271311" w14:paraId="41B9CBD4" w14:textId="77777777" w:rsidTr="00CF041E">
        <w:trPr>
          <w:trHeight w:val="2720"/>
        </w:trPr>
        <w:tc>
          <w:tcPr>
            <w:tcW w:w="805" w:type="dxa"/>
          </w:tcPr>
          <w:p w14:paraId="779A3798" w14:textId="3043891C" w:rsidR="00111CF0" w:rsidRPr="003B161F" w:rsidRDefault="00032DBE" w:rsidP="003B161F">
            <w:pPr>
              <w:snapToGrid w:val="0"/>
              <w:spacing w:before="120" w:after="120" w:line="240" w:lineRule="auto"/>
              <w:rPr>
                <w:rFonts w:cstheme="minorHAnsi"/>
                <w:szCs w:val="21"/>
              </w:rPr>
            </w:pPr>
            <w:r>
              <w:rPr>
                <w:rFonts w:cstheme="minorHAnsi"/>
                <w:szCs w:val="21"/>
              </w:rPr>
              <w:lastRenderedPageBreak/>
              <w:t>8</w:t>
            </w:r>
          </w:p>
        </w:tc>
        <w:tc>
          <w:tcPr>
            <w:tcW w:w="2880" w:type="dxa"/>
            <w:shd w:val="clear" w:color="auto" w:fill="D4E4F4" w:themeFill="accent5" w:themeFillTint="33"/>
          </w:tcPr>
          <w:p w14:paraId="7253C245" w14:textId="589979A1"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Understanding organisational context</w:t>
            </w:r>
          </w:p>
        </w:tc>
        <w:tc>
          <w:tcPr>
            <w:tcW w:w="6704" w:type="dxa"/>
            <w:gridSpan w:val="3"/>
          </w:tcPr>
          <w:p w14:paraId="526325D7" w14:textId="77777777" w:rsidR="00D901B0" w:rsidRPr="003B161F" w:rsidRDefault="00D901B0" w:rsidP="003B161F">
            <w:pPr>
              <w:pStyle w:val="NormalWeb"/>
              <w:snapToGrid w:val="0"/>
              <w:spacing w:before="120" w:after="120" w:line="240" w:lineRule="auto"/>
              <w:rPr>
                <w:color w:val="000000"/>
                <w:szCs w:val="21"/>
              </w:rPr>
            </w:pPr>
            <w:r w:rsidRPr="003B161F">
              <w:rPr>
                <w:color w:val="000000"/>
                <w:szCs w:val="21"/>
              </w:rPr>
              <w:t>Many people already understand organisational context through their everyday work.</w:t>
            </w:r>
          </w:p>
          <w:p w14:paraId="38380411" w14:textId="339BDE6B" w:rsidR="0072226C" w:rsidRPr="003B161F" w:rsidRDefault="0072226C" w:rsidP="003B161F">
            <w:pPr>
              <w:pStyle w:val="NormalWeb"/>
              <w:snapToGrid w:val="0"/>
              <w:spacing w:before="120" w:after="120" w:line="240" w:lineRule="auto"/>
              <w:rPr>
                <w:color w:val="000000"/>
                <w:szCs w:val="21"/>
              </w:rPr>
            </w:pPr>
            <w:r w:rsidRPr="003B161F">
              <w:rPr>
                <w:color w:val="000000"/>
                <w:szCs w:val="21"/>
              </w:rPr>
              <w:t>You understand how your organisation functions.</w:t>
            </w:r>
          </w:p>
          <w:p w14:paraId="40AF930E" w14:textId="77777777" w:rsidR="00D901B0" w:rsidRPr="003B161F" w:rsidRDefault="00D901B0" w:rsidP="003B161F">
            <w:pPr>
              <w:pStyle w:val="NormalWeb"/>
              <w:snapToGrid w:val="0"/>
              <w:spacing w:before="120" w:after="120" w:line="240" w:lineRule="auto"/>
              <w:rPr>
                <w:color w:val="000000"/>
                <w:szCs w:val="21"/>
              </w:rPr>
            </w:pPr>
            <w:r w:rsidRPr="003B161F">
              <w:rPr>
                <w:color w:val="000000"/>
                <w:szCs w:val="21"/>
              </w:rPr>
              <w:t>You know what is supported, what is blocked, and who can help when problems arise.</w:t>
            </w:r>
          </w:p>
          <w:p w14:paraId="3CFFF560" w14:textId="77777777" w:rsidR="00D901B0" w:rsidRPr="003B161F" w:rsidRDefault="00D901B0" w:rsidP="003B161F">
            <w:pPr>
              <w:pStyle w:val="NormalWeb"/>
              <w:snapToGrid w:val="0"/>
              <w:spacing w:before="120" w:after="120" w:line="240" w:lineRule="auto"/>
              <w:rPr>
                <w:color w:val="000000"/>
                <w:szCs w:val="21"/>
              </w:rPr>
            </w:pPr>
            <w:r w:rsidRPr="003B161F">
              <w:rPr>
                <w:color w:val="000000"/>
                <w:szCs w:val="21"/>
              </w:rPr>
              <w:t>When we understand where and how to influence the organisation positively, we can make change smoother.</w:t>
            </w:r>
          </w:p>
          <w:p w14:paraId="4EF25EC2" w14:textId="427535EC" w:rsidR="00111CF0" w:rsidRPr="003B161F" w:rsidRDefault="00D901B0" w:rsidP="003B161F">
            <w:pPr>
              <w:snapToGrid w:val="0"/>
              <w:spacing w:before="120" w:after="120" w:line="240" w:lineRule="auto"/>
              <w:rPr>
                <w:rFonts w:cstheme="minorHAnsi"/>
                <w:szCs w:val="21"/>
              </w:rPr>
            </w:pPr>
            <w:r w:rsidRPr="003B161F">
              <w:rPr>
                <w:color w:val="000000"/>
                <w:szCs w:val="21"/>
              </w:rPr>
              <w:t>Once we understand individual barriers and enablers, we then need to understand how the organisation can support change.</w:t>
            </w:r>
          </w:p>
        </w:tc>
        <w:tc>
          <w:tcPr>
            <w:tcW w:w="4186" w:type="dxa"/>
            <w:vMerge/>
          </w:tcPr>
          <w:p w14:paraId="432A1D7B" w14:textId="77777777" w:rsidR="00111CF0" w:rsidRPr="003B161F" w:rsidRDefault="00111CF0" w:rsidP="003B161F">
            <w:pPr>
              <w:snapToGrid w:val="0"/>
              <w:spacing w:before="120" w:after="120" w:line="240" w:lineRule="auto"/>
              <w:rPr>
                <w:rFonts w:cstheme="minorHAnsi"/>
                <w:szCs w:val="21"/>
                <w:lang w:val="en-US"/>
              </w:rPr>
            </w:pPr>
          </w:p>
        </w:tc>
      </w:tr>
      <w:tr w:rsidR="00B33579" w:rsidRPr="00271311" w14:paraId="1DB4BA2A" w14:textId="77777777" w:rsidTr="00CF041E">
        <w:tc>
          <w:tcPr>
            <w:tcW w:w="805" w:type="dxa"/>
          </w:tcPr>
          <w:p w14:paraId="0FCD5D2F" w14:textId="3EF2491F" w:rsidR="00111CF0" w:rsidRPr="003B161F" w:rsidRDefault="00032DBE" w:rsidP="003B161F">
            <w:pPr>
              <w:snapToGrid w:val="0"/>
              <w:spacing w:before="120" w:after="120" w:line="240" w:lineRule="auto"/>
              <w:rPr>
                <w:rFonts w:cstheme="minorHAnsi"/>
                <w:szCs w:val="21"/>
              </w:rPr>
            </w:pPr>
            <w:r>
              <w:rPr>
                <w:rFonts w:cstheme="minorHAnsi"/>
                <w:szCs w:val="21"/>
              </w:rPr>
              <w:t>9</w:t>
            </w:r>
          </w:p>
        </w:tc>
        <w:tc>
          <w:tcPr>
            <w:tcW w:w="2880" w:type="dxa"/>
            <w:shd w:val="clear" w:color="auto" w:fill="D4E4F4" w:themeFill="accent5" w:themeFillTint="33"/>
          </w:tcPr>
          <w:p w14:paraId="547C8D65" w14:textId="5CCFCAB3"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Explore organisational context</w:t>
            </w:r>
          </w:p>
        </w:tc>
        <w:tc>
          <w:tcPr>
            <w:tcW w:w="6704" w:type="dxa"/>
            <w:gridSpan w:val="3"/>
          </w:tcPr>
          <w:p w14:paraId="5330A831" w14:textId="4DC98CD2" w:rsidR="00271406" w:rsidRPr="003B161F" w:rsidRDefault="00BD5654" w:rsidP="003B161F">
            <w:pPr>
              <w:pStyle w:val="NormalWeb"/>
              <w:snapToGrid w:val="0"/>
              <w:spacing w:before="120" w:after="120" w:line="240" w:lineRule="auto"/>
              <w:rPr>
                <w:color w:val="000000"/>
                <w:szCs w:val="21"/>
              </w:rPr>
            </w:pPr>
            <w:r w:rsidRPr="003B161F">
              <w:rPr>
                <w:color w:val="000000"/>
                <w:szCs w:val="21"/>
              </w:rPr>
              <w:t>Implementation science researchers have developed many models, frameworks and theories to help us explore organisational context objectively.</w:t>
            </w:r>
            <w:r w:rsidR="002B661F" w:rsidRPr="003B161F">
              <w:rPr>
                <w:color w:val="000000"/>
                <w:szCs w:val="21"/>
              </w:rPr>
              <w:t xml:space="preserve"> </w:t>
            </w:r>
            <w:r w:rsidR="00271406" w:rsidRPr="003B161F">
              <w:rPr>
                <w:color w:val="000000"/>
                <w:szCs w:val="21"/>
              </w:rPr>
              <w:t>These frameworks help determine whether an organisation is ready to support change.</w:t>
            </w:r>
          </w:p>
          <w:p w14:paraId="4CEE385B" w14:textId="53E05A58" w:rsidR="00BD5654" w:rsidRPr="003B161F" w:rsidRDefault="006C15CF" w:rsidP="003B161F">
            <w:pPr>
              <w:pStyle w:val="NormalWeb"/>
              <w:snapToGrid w:val="0"/>
              <w:spacing w:before="120" w:after="120" w:line="240" w:lineRule="auto"/>
              <w:rPr>
                <w:color w:val="000000"/>
                <w:szCs w:val="21"/>
              </w:rPr>
            </w:pPr>
            <w:r w:rsidRPr="003B161F">
              <w:rPr>
                <w:color w:val="000000"/>
                <w:szCs w:val="21"/>
              </w:rPr>
              <w:t>T</w:t>
            </w:r>
            <w:r w:rsidR="00BD5654" w:rsidRPr="003B161F">
              <w:rPr>
                <w:color w:val="000000"/>
                <w:szCs w:val="21"/>
              </w:rPr>
              <w:t xml:space="preserve">his module will </w:t>
            </w:r>
            <w:r w:rsidRPr="003B161F">
              <w:rPr>
                <w:color w:val="000000"/>
                <w:szCs w:val="21"/>
              </w:rPr>
              <w:t>explore</w:t>
            </w:r>
            <w:r w:rsidR="00BD5654" w:rsidRPr="003B161F">
              <w:rPr>
                <w:color w:val="000000"/>
                <w:szCs w:val="21"/>
              </w:rPr>
              <w:t xml:space="preserve"> a few of these frameworks.</w:t>
            </w:r>
          </w:p>
          <w:p w14:paraId="2E2F89AF" w14:textId="5A231CDA" w:rsidR="00111CF0" w:rsidRPr="003B161F" w:rsidRDefault="00BD5654" w:rsidP="003B161F">
            <w:pPr>
              <w:pStyle w:val="NormalWeb"/>
              <w:snapToGrid w:val="0"/>
              <w:spacing w:before="120" w:after="120" w:line="240" w:lineRule="auto"/>
              <w:rPr>
                <w:color w:val="000000"/>
                <w:szCs w:val="21"/>
              </w:rPr>
            </w:pPr>
            <w:r w:rsidRPr="003B161F">
              <w:rPr>
                <w:color w:val="000000"/>
                <w:szCs w:val="21"/>
              </w:rPr>
              <w:t>As you continue your work, you can choose the framework that best fits your project, with guidance from mentors or researchers.</w:t>
            </w:r>
          </w:p>
        </w:tc>
        <w:tc>
          <w:tcPr>
            <w:tcW w:w="4186" w:type="dxa"/>
            <w:vMerge w:val="restart"/>
          </w:tcPr>
          <w:p w14:paraId="21E35379" w14:textId="77777777" w:rsidR="00666FF4" w:rsidRPr="003B161F" w:rsidRDefault="00666FF4" w:rsidP="003B161F">
            <w:pPr>
              <w:snapToGrid w:val="0"/>
              <w:spacing w:before="120" w:after="120" w:line="240" w:lineRule="auto"/>
              <w:rPr>
                <w:b/>
                <w:bCs/>
                <w:color w:val="004A93"/>
                <w:szCs w:val="21"/>
              </w:rPr>
            </w:pPr>
            <w:r w:rsidRPr="003B161F">
              <w:rPr>
                <w:b/>
                <w:bCs/>
                <w:color w:val="004A93"/>
                <w:szCs w:val="21"/>
              </w:rPr>
              <w:t>Key Messages</w:t>
            </w:r>
          </w:p>
          <w:p w14:paraId="29060FC4" w14:textId="508D6BDF" w:rsidR="00666FF4" w:rsidRPr="003B161F" w:rsidRDefault="00666FF4" w:rsidP="003D6674">
            <w:pPr>
              <w:pStyle w:val="ListParagraph"/>
              <w:numPr>
                <w:ilvl w:val="0"/>
                <w:numId w:val="23"/>
              </w:numPr>
              <w:tabs>
                <w:tab w:val="left" w:pos="2835"/>
              </w:tabs>
              <w:snapToGrid w:val="0"/>
              <w:spacing w:before="120" w:after="120" w:line="240" w:lineRule="auto"/>
              <w:rPr>
                <w:color w:val="004A93"/>
                <w:szCs w:val="21"/>
              </w:rPr>
            </w:pPr>
            <w:r w:rsidRPr="003B161F">
              <w:rPr>
                <w:color w:val="004A93"/>
                <w:szCs w:val="21"/>
              </w:rPr>
              <w:t xml:space="preserve">Introduce Implementation Models and Frameworks. </w:t>
            </w:r>
          </w:p>
          <w:p w14:paraId="68979EA1" w14:textId="54449D91" w:rsidR="00666FF4" w:rsidRPr="003B161F" w:rsidRDefault="00666FF4" w:rsidP="003D6674">
            <w:pPr>
              <w:pStyle w:val="ListParagraph"/>
              <w:numPr>
                <w:ilvl w:val="0"/>
                <w:numId w:val="23"/>
              </w:numPr>
              <w:tabs>
                <w:tab w:val="left" w:pos="2835"/>
              </w:tabs>
              <w:snapToGrid w:val="0"/>
              <w:spacing w:before="120" w:after="120" w:line="240" w:lineRule="auto"/>
              <w:rPr>
                <w:color w:val="004A93"/>
                <w:szCs w:val="21"/>
              </w:rPr>
            </w:pPr>
            <w:r w:rsidRPr="003B161F">
              <w:rPr>
                <w:color w:val="004A93"/>
                <w:szCs w:val="21"/>
              </w:rPr>
              <w:t>Highlight how they help to plan implementation.</w:t>
            </w:r>
          </w:p>
          <w:p w14:paraId="33959D3E" w14:textId="77777777" w:rsidR="00666FF4" w:rsidRPr="003B161F" w:rsidRDefault="00666FF4" w:rsidP="003B161F">
            <w:pPr>
              <w:snapToGrid w:val="0"/>
              <w:spacing w:before="120" w:after="120" w:line="240" w:lineRule="auto"/>
              <w:rPr>
                <w:b/>
                <w:bCs/>
                <w:i/>
                <w:iCs/>
                <w:color w:val="005EB8" w:themeColor="accent1"/>
                <w:szCs w:val="21"/>
              </w:rPr>
            </w:pPr>
          </w:p>
          <w:p w14:paraId="1BAD6AD2" w14:textId="3385EB03" w:rsidR="00666FF4" w:rsidRPr="003B161F" w:rsidRDefault="00666FF4"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66E7B614" w14:textId="12A1ADEB" w:rsidR="00666FF4" w:rsidRPr="00627910" w:rsidRDefault="00666FF4" w:rsidP="003D6674">
            <w:pPr>
              <w:pStyle w:val="ListParagraph"/>
              <w:numPr>
                <w:ilvl w:val="0"/>
                <w:numId w:val="24"/>
              </w:numPr>
              <w:tabs>
                <w:tab w:val="left" w:pos="2835"/>
              </w:tabs>
              <w:snapToGrid w:val="0"/>
              <w:spacing w:before="120" w:after="120" w:line="240" w:lineRule="auto"/>
              <w:rPr>
                <w:color w:val="000000" w:themeColor="text1"/>
                <w:szCs w:val="21"/>
              </w:rPr>
            </w:pPr>
            <w:r w:rsidRPr="00627910">
              <w:rPr>
                <w:color w:val="000000" w:themeColor="text1"/>
                <w:szCs w:val="21"/>
              </w:rPr>
              <w:t xml:space="preserve">Acknowledge there are many implementation Models, Frameworks and Theories that </w:t>
            </w:r>
            <w:r w:rsidR="00B965E6" w:rsidRPr="00627910">
              <w:rPr>
                <w:color w:val="000000" w:themeColor="text1"/>
                <w:szCs w:val="21"/>
              </w:rPr>
              <w:t xml:space="preserve">help </w:t>
            </w:r>
            <w:r w:rsidRPr="00627910">
              <w:rPr>
                <w:color w:val="000000" w:themeColor="text1"/>
                <w:szCs w:val="21"/>
              </w:rPr>
              <w:t>identify important aspects of organisational context.</w:t>
            </w:r>
          </w:p>
          <w:p w14:paraId="62411B85" w14:textId="27FCF4AE" w:rsidR="00666FF4" w:rsidRPr="00627910" w:rsidRDefault="00B965E6" w:rsidP="003D6674">
            <w:pPr>
              <w:pStyle w:val="ListParagraph"/>
              <w:numPr>
                <w:ilvl w:val="0"/>
                <w:numId w:val="24"/>
              </w:numPr>
              <w:tabs>
                <w:tab w:val="left" w:pos="2835"/>
              </w:tabs>
              <w:snapToGrid w:val="0"/>
              <w:spacing w:before="120" w:after="120" w:line="240" w:lineRule="auto"/>
              <w:rPr>
                <w:color w:val="000000" w:themeColor="text1"/>
                <w:szCs w:val="21"/>
              </w:rPr>
            </w:pPr>
            <w:r w:rsidRPr="00627910">
              <w:rPr>
                <w:color w:val="000000" w:themeColor="text1"/>
                <w:szCs w:val="21"/>
              </w:rPr>
              <w:t>Briefly</w:t>
            </w:r>
            <w:r w:rsidR="00666FF4" w:rsidRPr="00627910">
              <w:rPr>
                <w:color w:val="000000" w:themeColor="text1"/>
                <w:szCs w:val="21"/>
              </w:rPr>
              <w:t xml:space="preserve"> introduce</w:t>
            </w:r>
            <w:r w:rsidR="0063364D" w:rsidRPr="00627910">
              <w:rPr>
                <w:color w:val="000000" w:themeColor="text1"/>
                <w:szCs w:val="21"/>
              </w:rPr>
              <w:t xml:space="preserve"> three </w:t>
            </w:r>
            <w:r w:rsidR="00CA7265" w:rsidRPr="00627910">
              <w:rPr>
                <w:color w:val="000000" w:themeColor="text1"/>
                <w:szCs w:val="21"/>
              </w:rPr>
              <w:t>frameworks and</w:t>
            </w:r>
            <w:r w:rsidR="00666FF4" w:rsidRPr="00627910">
              <w:rPr>
                <w:color w:val="000000" w:themeColor="text1"/>
                <w:szCs w:val="21"/>
              </w:rPr>
              <w:t xml:space="preserve"> </w:t>
            </w:r>
            <w:r w:rsidR="0063364D" w:rsidRPr="00627910">
              <w:rPr>
                <w:color w:val="000000" w:themeColor="text1"/>
                <w:szCs w:val="21"/>
              </w:rPr>
              <w:t xml:space="preserve">encourage </w:t>
            </w:r>
            <w:r w:rsidR="00666FF4" w:rsidRPr="00627910">
              <w:rPr>
                <w:color w:val="000000" w:themeColor="text1"/>
                <w:szCs w:val="21"/>
              </w:rPr>
              <w:t xml:space="preserve">participants </w:t>
            </w:r>
            <w:r w:rsidR="0063364D" w:rsidRPr="00627910">
              <w:rPr>
                <w:color w:val="000000" w:themeColor="text1"/>
                <w:szCs w:val="21"/>
              </w:rPr>
              <w:t xml:space="preserve">to </w:t>
            </w:r>
            <w:r w:rsidR="00666FF4" w:rsidRPr="00627910">
              <w:rPr>
                <w:color w:val="000000" w:themeColor="text1"/>
                <w:szCs w:val="21"/>
              </w:rPr>
              <w:t xml:space="preserve">work with implementation mentors and/or researchers </w:t>
            </w:r>
            <w:r w:rsidR="0063364D" w:rsidRPr="00627910">
              <w:rPr>
                <w:color w:val="000000" w:themeColor="text1"/>
                <w:szCs w:val="21"/>
              </w:rPr>
              <w:t>if they want to apply one in more depth</w:t>
            </w:r>
            <w:r w:rsidR="00666FF4" w:rsidRPr="00627910">
              <w:rPr>
                <w:color w:val="000000" w:themeColor="text1"/>
                <w:szCs w:val="21"/>
              </w:rPr>
              <w:t>.</w:t>
            </w:r>
          </w:p>
          <w:p w14:paraId="76C999A0" w14:textId="5FB19445" w:rsidR="00666FF4" w:rsidRPr="00627910" w:rsidRDefault="00666FF4" w:rsidP="003D6674">
            <w:pPr>
              <w:pStyle w:val="ListParagraph"/>
              <w:numPr>
                <w:ilvl w:val="0"/>
                <w:numId w:val="24"/>
              </w:numPr>
              <w:tabs>
                <w:tab w:val="left" w:pos="2835"/>
              </w:tabs>
              <w:snapToGrid w:val="0"/>
              <w:spacing w:before="120" w:after="120" w:line="240" w:lineRule="auto"/>
              <w:rPr>
                <w:color w:val="000000" w:themeColor="text1"/>
                <w:szCs w:val="21"/>
              </w:rPr>
            </w:pPr>
            <w:r w:rsidRPr="00627910">
              <w:rPr>
                <w:color w:val="000000" w:themeColor="text1"/>
                <w:szCs w:val="21"/>
              </w:rPr>
              <w:t>Explain that the</w:t>
            </w:r>
            <w:r w:rsidR="0063364D" w:rsidRPr="00627910">
              <w:rPr>
                <w:color w:val="000000" w:themeColor="text1"/>
                <w:szCs w:val="21"/>
              </w:rPr>
              <w:t>se frameworks</w:t>
            </w:r>
            <w:r w:rsidRPr="00627910">
              <w:rPr>
                <w:color w:val="000000" w:themeColor="text1"/>
                <w:szCs w:val="21"/>
              </w:rPr>
              <w:t xml:space="preserve"> were </w:t>
            </w:r>
            <w:r w:rsidR="0063364D" w:rsidRPr="00627910">
              <w:rPr>
                <w:color w:val="000000" w:themeColor="text1"/>
                <w:szCs w:val="21"/>
              </w:rPr>
              <w:t>developed</w:t>
            </w:r>
            <w:r w:rsidR="00F764AA" w:rsidRPr="00627910">
              <w:rPr>
                <w:color w:val="000000" w:themeColor="text1"/>
                <w:szCs w:val="21"/>
              </w:rPr>
              <w:t xml:space="preserve"> to help </w:t>
            </w:r>
            <w:r w:rsidRPr="00627910">
              <w:rPr>
                <w:color w:val="000000" w:themeColor="text1"/>
                <w:szCs w:val="21"/>
              </w:rPr>
              <w:t>researchers</w:t>
            </w:r>
            <w:r w:rsidR="00F764AA" w:rsidRPr="00627910">
              <w:rPr>
                <w:color w:val="000000" w:themeColor="text1"/>
                <w:szCs w:val="21"/>
              </w:rPr>
              <w:t xml:space="preserve"> and practitioners describe and assess context in a structured way across different settings. </w:t>
            </w:r>
          </w:p>
          <w:p w14:paraId="2F1786F0" w14:textId="7CBE7859" w:rsidR="00666FF4" w:rsidRPr="00627910" w:rsidRDefault="00F764AA" w:rsidP="003D6674">
            <w:pPr>
              <w:pStyle w:val="ListParagraph"/>
              <w:numPr>
                <w:ilvl w:val="0"/>
                <w:numId w:val="24"/>
              </w:numPr>
              <w:tabs>
                <w:tab w:val="left" w:pos="2835"/>
              </w:tabs>
              <w:snapToGrid w:val="0"/>
              <w:spacing w:before="120" w:after="120" w:line="240" w:lineRule="auto"/>
              <w:rPr>
                <w:color w:val="000000" w:themeColor="text1"/>
                <w:szCs w:val="21"/>
              </w:rPr>
            </w:pPr>
            <w:r w:rsidRPr="00627910">
              <w:rPr>
                <w:color w:val="000000" w:themeColor="text1"/>
                <w:szCs w:val="21"/>
              </w:rPr>
              <w:lastRenderedPageBreak/>
              <w:t xml:space="preserve">Many </w:t>
            </w:r>
            <w:r w:rsidR="00666FF4" w:rsidRPr="00627910">
              <w:rPr>
                <w:color w:val="000000" w:themeColor="text1"/>
                <w:szCs w:val="21"/>
              </w:rPr>
              <w:t xml:space="preserve">participants </w:t>
            </w:r>
            <w:r w:rsidRPr="00627910">
              <w:rPr>
                <w:color w:val="000000" w:themeColor="text1"/>
                <w:szCs w:val="21"/>
              </w:rPr>
              <w:t>will</w:t>
            </w:r>
            <w:r w:rsidR="00666FF4" w:rsidRPr="00627910">
              <w:rPr>
                <w:color w:val="000000" w:themeColor="text1"/>
                <w:szCs w:val="21"/>
              </w:rPr>
              <w:t xml:space="preserve"> already </w:t>
            </w:r>
            <w:r w:rsidRPr="00627910">
              <w:rPr>
                <w:color w:val="000000" w:themeColor="text1"/>
                <w:szCs w:val="21"/>
              </w:rPr>
              <w:t>know a lot about</w:t>
            </w:r>
            <w:r w:rsidR="00666FF4" w:rsidRPr="00627910">
              <w:rPr>
                <w:color w:val="000000" w:themeColor="text1"/>
                <w:szCs w:val="21"/>
              </w:rPr>
              <w:t xml:space="preserve"> their </w:t>
            </w:r>
            <w:r w:rsidR="00EA3256" w:rsidRPr="00627910">
              <w:rPr>
                <w:color w:val="000000" w:themeColor="text1"/>
                <w:szCs w:val="21"/>
              </w:rPr>
              <w:t xml:space="preserve">own service context. Position these frameworks as practical guides to help organise and deepen </w:t>
            </w:r>
            <w:r w:rsidR="007C5C23" w:rsidRPr="00627910">
              <w:rPr>
                <w:color w:val="000000" w:themeColor="text1"/>
                <w:szCs w:val="21"/>
              </w:rPr>
              <w:t>that</w:t>
            </w:r>
            <w:r w:rsidR="00666FF4" w:rsidRPr="00627910">
              <w:rPr>
                <w:color w:val="000000" w:themeColor="text1"/>
                <w:szCs w:val="21"/>
              </w:rPr>
              <w:t xml:space="preserve"> understand</w:t>
            </w:r>
            <w:r w:rsidR="007C5C23" w:rsidRPr="00627910">
              <w:rPr>
                <w:color w:val="000000" w:themeColor="text1"/>
                <w:szCs w:val="21"/>
              </w:rPr>
              <w:t>ing</w:t>
            </w:r>
            <w:r w:rsidR="00666FF4" w:rsidRPr="00627910">
              <w:rPr>
                <w:color w:val="000000" w:themeColor="text1"/>
                <w:szCs w:val="21"/>
              </w:rPr>
              <w:t>.</w:t>
            </w:r>
          </w:p>
          <w:p w14:paraId="1FDDDEB0" w14:textId="1FF44724" w:rsidR="00111CF0" w:rsidRPr="003B161F" w:rsidRDefault="00666FF4" w:rsidP="003D6674">
            <w:pPr>
              <w:pStyle w:val="ListParagraph"/>
              <w:numPr>
                <w:ilvl w:val="0"/>
                <w:numId w:val="24"/>
              </w:numPr>
              <w:tabs>
                <w:tab w:val="left" w:pos="2835"/>
              </w:tabs>
              <w:snapToGrid w:val="0"/>
              <w:spacing w:before="120" w:after="120" w:line="240" w:lineRule="auto"/>
              <w:rPr>
                <w:color w:val="000000" w:themeColor="text1"/>
                <w:szCs w:val="21"/>
              </w:rPr>
            </w:pPr>
            <w:r w:rsidRPr="00627910">
              <w:rPr>
                <w:color w:val="000000" w:themeColor="text1"/>
                <w:szCs w:val="21"/>
              </w:rPr>
              <w:t>All 3 represent determinant frameworks – they are not process models and they do not tell you the order of steps to go through – use them to systematically identify and organise determinants before, during, and after implementation.</w:t>
            </w:r>
            <w:r w:rsidR="00A90C40" w:rsidRPr="00627910">
              <w:rPr>
                <w:color w:val="000000" w:themeColor="text1"/>
                <w:szCs w:val="21"/>
              </w:rPr>
              <w:t xml:space="preserve"> </w:t>
            </w:r>
            <w:r w:rsidR="00137863" w:rsidRPr="00627910">
              <w:rPr>
                <w:color w:val="000000" w:themeColor="text1"/>
                <w:szCs w:val="21"/>
              </w:rPr>
              <w:t>Essentially,</w:t>
            </w:r>
            <w:r w:rsidR="00A90C40" w:rsidRPr="00627910">
              <w:rPr>
                <w:color w:val="000000" w:themeColor="text1"/>
                <w:szCs w:val="21"/>
              </w:rPr>
              <w:t xml:space="preserve"> they help identify and </w:t>
            </w:r>
            <w:r w:rsidR="00DE3568" w:rsidRPr="00627910">
              <w:rPr>
                <w:color w:val="000000" w:themeColor="text1"/>
                <w:szCs w:val="21"/>
              </w:rPr>
              <w:t>organise</w:t>
            </w:r>
            <w:r w:rsidR="00A90C40" w:rsidRPr="00627910">
              <w:rPr>
                <w:color w:val="000000" w:themeColor="text1"/>
                <w:szCs w:val="21"/>
              </w:rPr>
              <w:t xml:space="preserve"> factors that influence implementation, rather than telling you the exact order of steps to follow.</w:t>
            </w:r>
          </w:p>
        </w:tc>
      </w:tr>
      <w:tr w:rsidR="00B33579" w:rsidRPr="00271311" w14:paraId="0517CA31" w14:textId="77777777" w:rsidTr="00CF041E">
        <w:tc>
          <w:tcPr>
            <w:tcW w:w="805" w:type="dxa"/>
          </w:tcPr>
          <w:p w14:paraId="3956A7E3" w14:textId="4AB6FE84" w:rsidR="00111CF0" w:rsidRPr="003B161F" w:rsidRDefault="00111CF0" w:rsidP="003B161F">
            <w:pPr>
              <w:snapToGrid w:val="0"/>
              <w:spacing w:before="120" w:after="120" w:line="240" w:lineRule="auto"/>
              <w:rPr>
                <w:rFonts w:cstheme="minorHAnsi"/>
                <w:szCs w:val="21"/>
              </w:rPr>
            </w:pPr>
            <w:r w:rsidRPr="003B161F">
              <w:rPr>
                <w:rFonts w:cstheme="minorHAnsi"/>
                <w:szCs w:val="21"/>
              </w:rPr>
              <w:t>1</w:t>
            </w:r>
            <w:r w:rsidR="00032DBE">
              <w:rPr>
                <w:rFonts w:cstheme="minorHAnsi"/>
                <w:szCs w:val="21"/>
              </w:rPr>
              <w:t>0</w:t>
            </w:r>
          </w:p>
        </w:tc>
        <w:tc>
          <w:tcPr>
            <w:tcW w:w="2880" w:type="dxa"/>
            <w:shd w:val="clear" w:color="auto" w:fill="D4E4F4" w:themeFill="accent5" w:themeFillTint="33"/>
          </w:tcPr>
          <w:p w14:paraId="4C738602" w14:textId="6FBDA09E"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Evaluate organisational context</w:t>
            </w:r>
          </w:p>
        </w:tc>
        <w:tc>
          <w:tcPr>
            <w:tcW w:w="6704" w:type="dxa"/>
            <w:gridSpan w:val="3"/>
          </w:tcPr>
          <w:p w14:paraId="2238E8F9" w14:textId="1DEE21DB" w:rsidR="006C15CF" w:rsidRPr="003B161F" w:rsidRDefault="006C15CF" w:rsidP="003B161F">
            <w:pPr>
              <w:pStyle w:val="NormalWeb"/>
              <w:snapToGrid w:val="0"/>
              <w:spacing w:before="120" w:after="120" w:line="240" w:lineRule="auto"/>
              <w:rPr>
                <w:color w:val="000000"/>
                <w:szCs w:val="21"/>
              </w:rPr>
            </w:pPr>
            <w:r w:rsidRPr="003B161F">
              <w:rPr>
                <w:color w:val="000000"/>
                <w:szCs w:val="21"/>
              </w:rPr>
              <w:t xml:space="preserve">We will briefly </w:t>
            </w:r>
            <w:r w:rsidR="00E929B5" w:rsidRPr="003B161F">
              <w:rPr>
                <w:color w:val="000000"/>
                <w:szCs w:val="21"/>
              </w:rPr>
              <w:t>discuss</w:t>
            </w:r>
            <w:r w:rsidRPr="003B161F">
              <w:rPr>
                <w:color w:val="000000"/>
                <w:szCs w:val="21"/>
              </w:rPr>
              <w:t xml:space="preserve"> three implementation frameworks:</w:t>
            </w:r>
          </w:p>
          <w:p w14:paraId="72CC5B2A" w14:textId="77777777" w:rsidR="00E929B5" w:rsidRPr="003B161F" w:rsidRDefault="006C15CF" w:rsidP="005D7985">
            <w:pPr>
              <w:pStyle w:val="NormalWeb"/>
              <w:numPr>
                <w:ilvl w:val="0"/>
                <w:numId w:val="43"/>
              </w:numPr>
              <w:snapToGrid w:val="0"/>
              <w:spacing w:before="120" w:after="120" w:line="240" w:lineRule="auto"/>
              <w:rPr>
                <w:color w:val="000000"/>
                <w:szCs w:val="21"/>
              </w:rPr>
            </w:pPr>
            <w:r w:rsidRPr="003B161F">
              <w:rPr>
                <w:color w:val="000000"/>
                <w:szCs w:val="21"/>
              </w:rPr>
              <w:t>The CFIR</w:t>
            </w:r>
          </w:p>
          <w:p w14:paraId="26127F88" w14:textId="77777777" w:rsidR="00E929B5" w:rsidRPr="003B161F" w:rsidRDefault="00E929B5" w:rsidP="005D7985">
            <w:pPr>
              <w:pStyle w:val="NormalWeb"/>
              <w:numPr>
                <w:ilvl w:val="0"/>
                <w:numId w:val="43"/>
              </w:numPr>
              <w:snapToGrid w:val="0"/>
              <w:spacing w:before="120" w:after="120" w:line="240" w:lineRule="auto"/>
              <w:rPr>
                <w:color w:val="000000"/>
                <w:szCs w:val="21"/>
              </w:rPr>
            </w:pPr>
            <w:r w:rsidRPr="003B161F">
              <w:rPr>
                <w:color w:val="000000"/>
                <w:szCs w:val="21"/>
              </w:rPr>
              <w:t>T</w:t>
            </w:r>
            <w:r w:rsidR="006C15CF" w:rsidRPr="003B161F">
              <w:rPr>
                <w:color w:val="000000"/>
                <w:szCs w:val="21"/>
              </w:rPr>
              <w:t xml:space="preserve">he </w:t>
            </w:r>
            <w:proofErr w:type="spellStart"/>
            <w:r w:rsidR="006C15CF" w:rsidRPr="003B161F">
              <w:rPr>
                <w:color w:val="000000"/>
                <w:szCs w:val="21"/>
              </w:rPr>
              <w:t>i</w:t>
            </w:r>
            <w:proofErr w:type="spellEnd"/>
            <w:r w:rsidR="006C15CF" w:rsidRPr="003B161F">
              <w:rPr>
                <w:color w:val="000000"/>
                <w:szCs w:val="21"/>
              </w:rPr>
              <w:t xml:space="preserve">-PARIHS, and </w:t>
            </w:r>
          </w:p>
          <w:p w14:paraId="7C4E6807" w14:textId="348B58A6" w:rsidR="006C15CF" w:rsidRPr="003B161F" w:rsidRDefault="00E929B5" w:rsidP="005D7985">
            <w:pPr>
              <w:pStyle w:val="NormalWeb"/>
              <w:numPr>
                <w:ilvl w:val="0"/>
                <w:numId w:val="43"/>
              </w:numPr>
              <w:snapToGrid w:val="0"/>
              <w:spacing w:before="120" w:after="120" w:line="240" w:lineRule="auto"/>
              <w:rPr>
                <w:color w:val="000000"/>
                <w:szCs w:val="21"/>
              </w:rPr>
            </w:pPr>
            <w:r w:rsidRPr="003B161F">
              <w:rPr>
                <w:color w:val="000000"/>
                <w:szCs w:val="21"/>
              </w:rPr>
              <w:t>T</w:t>
            </w:r>
            <w:r w:rsidR="006C15CF" w:rsidRPr="003B161F">
              <w:rPr>
                <w:color w:val="000000"/>
                <w:szCs w:val="21"/>
              </w:rPr>
              <w:t xml:space="preserve">he Context Compass </w:t>
            </w:r>
            <w:r w:rsidRPr="003B161F">
              <w:rPr>
                <w:color w:val="000000"/>
                <w:szCs w:val="21"/>
              </w:rPr>
              <w:t>F</w:t>
            </w:r>
            <w:r w:rsidR="006C15CF" w:rsidRPr="003B161F">
              <w:rPr>
                <w:color w:val="000000"/>
                <w:szCs w:val="21"/>
              </w:rPr>
              <w:t>ramework.</w:t>
            </w:r>
          </w:p>
          <w:p w14:paraId="66F9D0FF" w14:textId="3832020E" w:rsidR="006C15CF" w:rsidRPr="003B161F" w:rsidRDefault="006C15CF" w:rsidP="003B161F">
            <w:pPr>
              <w:pStyle w:val="NormalWeb"/>
              <w:snapToGrid w:val="0"/>
              <w:spacing w:before="120" w:after="120" w:line="240" w:lineRule="auto"/>
              <w:rPr>
                <w:color w:val="000000"/>
                <w:szCs w:val="21"/>
              </w:rPr>
            </w:pPr>
            <w:r w:rsidRPr="003B161F">
              <w:rPr>
                <w:color w:val="000000"/>
                <w:szCs w:val="21"/>
              </w:rPr>
              <w:t xml:space="preserve">Each framework </w:t>
            </w:r>
            <w:r w:rsidR="001B02C5">
              <w:rPr>
                <w:color w:val="000000"/>
                <w:szCs w:val="21"/>
              </w:rPr>
              <w:t>offers a different way of understanding organisational context and implementation readiness</w:t>
            </w:r>
            <w:r w:rsidRPr="003B161F">
              <w:rPr>
                <w:color w:val="000000"/>
                <w:szCs w:val="21"/>
              </w:rPr>
              <w:t>.</w:t>
            </w:r>
          </w:p>
          <w:p w14:paraId="2C97DA55" w14:textId="18D3BB9A" w:rsidR="00111CF0" w:rsidRPr="003B161F" w:rsidRDefault="006C15CF" w:rsidP="003B161F">
            <w:pPr>
              <w:snapToGrid w:val="0"/>
              <w:spacing w:before="120" w:after="120" w:line="240" w:lineRule="auto"/>
              <w:rPr>
                <w:rFonts w:cstheme="minorHAnsi"/>
                <w:szCs w:val="21"/>
              </w:rPr>
            </w:pPr>
            <w:r w:rsidRPr="003B161F">
              <w:rPr>
                <w:color w:val="000000"/>
                <w:szCs w:val="21"/>
              </w:rPr>
              <w:t>This introduction will help you decide which framework may suit your future work.</w:t>
            </w:r>
          </w:p>
        </w:tc>
        <w:tc>
          <w:tcPr>
            <w:tcW w:w="4186" w:type="dxa"/>
            <w:vMerge/>
          </w:tcPr>
          <w:p w14:paraId="589FCA11" w14:textId="77777777" w:rsidR="00111CF0" w:rsidRPr="00271311" w:rsidRDefault="00111CF0" w:rsidP="00CA6757">
            <w:pPr>
              <w:snapToGrid w:val="0"/>
              <w:spacing w:before="120" w:after="120" w:line="240" w:lineRule="auto"/>
              <w:rPr>
                <w:rFonts w:cstheme="minorHAnsi"/>
                <w:sz w:val="22"/>
                <w:szCs w:val="22"/>
                <w:lang w:val="en-US"/>
              </w:rPr>
            </w:pPr>
          </w:p>
        </w:tc>
      </w:tr>
      <w:tr w:rsidR="00111CF0" w:rsidRPr="00271311" w14:paraId="22DD6F64" w14:textId="77777777" w:rsidTr="00CF041E">
        <w:tc>
          <w:tcPr>
            <w:tcW w:w="14575" w:type="dxa"/>
            <w:gridSpan w:val="6"/>
          </w:tcPr>
          <w:p w14:paraId="6A859CCE" w14:textId="0987C5EA" w:rsidR="00111CF0" w:rsidRPr="00271311" w:rsidRDefault="00666FF4" w:rsidP="00CA6757">
            <w:pPr>
              <w:pStyle w:val="Heading2"/>
              <w:snapToGrid w:val="0"/>
              <w:spacing w:before="120" w:after="120" w:line="240" w:lineRule="auto"/>
              <w:rPr>
                <w:rFonts w:asciiTheme="minorHAnsi" w:hAnsiTheme="minorHAnsi" w:cstheme="minorHAnsi"/>
              </w:rPr>
            </w:pPr>
            <w:bookmarkStart w:id="15" w:name="_Toc233452763"/>
            <w:bookmarkStart w:id="16" w:name="_Toc233452942"/>
            <w:bookmarkStart w:id="17" w:name="_Toc233453624"/>
            <w:r>
              <w:rPr>
                <w:rFonts w:asciiTheme="minorHAnsi" w:hAnsiTheme="minorHAnsi" w:cstheme="minorHAnsi"/>
              </w:rPr>
              <w:t>Consolidated Framework for Implementation (CFIR)</w:t>
            </w:r>
            <w:bookmarkEnd w:id="15"/>
            <w:bookmarkEnd w:id="16"/>
            <w:bookmarkEnd w:id="17"/>
          </w:p>
        </w:tc>
      </w:tr>
      <w:tr w:rsidR="00B33579" w:rsidRPr="00271311" w14:paraId="4E0C196B" w14:textId="77777777" w:rsidTr="00CF041E">
        <w:trPr>
          <w:trHeight w:val="995"/>
        </w:trPr>
        <w:tc>
          <w:tcPr>
            <w:tcW w:w="805" w:type="dxa"/>
          </w:tcPr>
          <w:p w14:paraId="24072007" w14:textId="13B4A1B2" w:rsidR="00111CF0" w:rsidRPr="003B161F" w:rsidRDefault="00111CF0" w:rsidP="003B161F">
            <w:pPr>
              <w:snapToGrid w:val="0"/>
              <w:spacing w:before="120" w:after="120" w:line="240" w:lineRule="auto"/>
              <w:rPr>
                <w:rFonts w:cstheme="minorHAnsi"/>
                <w:szCs w:val="21"/>
              </w:rPr>
            </w:pPr>
            <w:r w:rsidRPr="003B161F">
              <w:rPr>
                <w:rFonts w:cstheme="minorHAnsi"/>
                <w:szCs w:val="21"/>
              </w:rPr>
              <w:t>1</w:t>
            </w:r>
            <w:r w:rsidR="00032DBE">
              <w:rPr>
                <w:rFonts w:cstheme="minorHAnsi"/>
                <w:szCs w:val="21"/>
              </w:rPr>
              <w:t>1</w:t>
            </w:r>
          </w:p>
        </w:tc>
        <w:tc>
          <w:tcPr>
            <w:tcW w:w="2880" w:type="dxa"/>
            <w:shd w:val="clear" w:color="auto" w:fill="D4E4F4" w:themeFill="accent5" w:themeFillTint="33"/>
          </w:tcPr>
          <w:p w14:paraId="40647812" w14:textId="0A8C1690"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Consolidated Framework for Implementation Research (CFIR)</w:t>
            </w:r>
          </w:p>
        </w:tc>
        <w:tc>
          <w:tcPr>
            <w:tcW w:w="6704" w:type="dxa"/>
            <w:gridSpan w:val="3"/>
            <w:tcBorders>
              <w:bottom w:val="single" w:sz="4" w:space="0" w:color="BACFE5"/>
            </w:tcBorders>
          </w:tcPr>
          <w:p w14:paraId="5E58BA78" w14:textId="5555841B" w:rsidR="00664113" w:rsidRPr="003B161F" w:rsidRDefault="00664113" w:rsidP="003B161F">
            <w:pPr>
              <w:pStyle w:val="NormalWeb"/>
              <w:snapToGrid w:val="0"/>
              <w:spacing w:before="120" w:after="120" w:line="240" w:lineRule="auto"/>
              <w:rPr>
                <w:color w:val="000000"/>
                <w:szCs w:val="21"/>
              </w:rPr>
            </w:pPr>
            <w:r w:rsidRPr="003B161F">
              <w:rPr>
                <w:color w:val="000000"/>
                <w:szCs w:val="21"/>
              </w:rPr>
              <w:t>The CFIR, or Consolidated Framework for Implementation Research, was developed by Laura Damschroder and colleagues in the United States.</w:t>
            </w:r>
          </w:p>
          <w:p w14:paraId="67E47136" w14:textId="77777777" w:rsidR="00664113" w:rsidRPr="003B161F" w:rsidRDefault="00664113" w:rsidP="003B161F">
            <w:pPr>
              <w:pStyle w:val="NormalWeb"/>
              <w:snapToGrid w:val="0"/>
              <w:spacing w:before="120" w:after="120" w:line="240" w:lineRule="auto"/>
              <w:rPr>
                <w:color w:val="000000"/>
                <w:szCs w:val="21"/>
              </w:rPr>
            </w:pPr>
            <w:r w:rsidRPr="003B161F">
              <w:rPr>
                <w:color w:val="000000"/>
                <w:szCs w:val="21"/>
              </w:rPr>
              <w:t xml:space="preserve">CFIR identifies </w:t>
            </w:r>
            <w:r w:rsidRPr="003B161F">
              <w:rPr>
                <w:b/>
                <w:bCs/>
                <w:color w:val="000000"/>
                <w:szCs w:val="21"/>
              </w:rPr>
              <w:t>determinant factors</w:t>
            </w:r>
            <w:r w:rsidRPr="003B161F">
              <w:rPr>
                <w:color w:val="000000"/>
                <w:szCs w:val="21"/>
              </w:rPr>
              <w:t xml:space="preserve"> that affect implementation.</w:t>
            </w:r>
          </w:p>
          <w:p w14:paraId="05F694CA" w14:textId="59B5ECD1" w:rsidR="00111CF0" w:rsidRPr="003B161F" w:rsidRDefault="00664113" w:rsidP="003B161F">
            <w:pPr>
              <w:snapToGrid w:val="0"/>
              <w:spacing w:before="120" w:after="120" w:line="240" w:lineRule="auto"/>
              <w:rPr>
                <w:rFonts w:cstheme="minorHAnsi"/>
                <w:szCs w:val="21"/>
              </w:rPr>
            </w:pPr>
            <w:r w:rsidRPr="003B161F">
              <w:rPr>
                <w:color w:val="000000"/>
                <w:szCs w:val="21"/>
              </w:rPr>
              <w:t xml:space="preserve">It explores organisational context through both inner and outer </w:t>
            </w:r>
            <w:r w:rsidR="00B13829" w:rsidRPr="003B161F">
              <w:rPr>
                <w:color w:val="000000"/>
                <w:szCs w:val="21"/>
              </w:rPr>
              <w:t>settings and</w:t>
            </w:r>
            <w:r w:rsidRPr="003B161F">
              <w:rPr>
                <w:color w:val="000000"/>
                <w:szCs w:val="21"/>
              </w:rPr>
              <w:t xml:space="preserve"> examines how implementation strategies influence an intervention.</w:t>
            </w:r>
          </w:p>
        </w:tc>
        <w:tc>
          <w:tcPr>
            <w:tcW w:w="4186" w:type="dxa"/>
            <w:vMerge w:val="restart"/>
          </w:tcPr>
          <w:p w14:paraId="7AC63581" w14:textId="77777777" w:rsidR="00666FF4" w:rsidRPr="003B161F" w:rsidRDefault="00666FF4" w:rsidP="003B161F">
            <w:pPr>
              <w:snapToGrid w:val="0"/>
              <w:spacing w:before="120" w:after="120" w:line="240" w:lineRule="auto"/>
              <w:rPr>
                <w:b/>
                <w:bCs/>
                <w:color w:val="004A93"/>
                <w:szCs w:val="21"/>
              </w:rPr>
            </w:pPr>
            <w:r w:rsidRPr="003B161F">
              <w:rPr>
                <w:b/>
                <w:bCs/>
                <w:color w:val="004A93"/>
                <w:szCs w:val="21"/>
              </w:rPr>
              <w:t>Key Messages</w:t>
            </w:r>
          </w:p>
          <w:p w14:paraId="20FF8D4D" w14:textId="28EC8C40" w:rsidR="00666FF4" w:rsidRPr="003B161F" w:rsidRDefault="00666FF4" w:rsidP="003D6674">
            <w:pPr>
              <w:pStyle w:val="ListParagraph"/>
              <w:numPr>
                <w:ilvl w:val="0"/>
                <w:numId w:val="25"/>
              </w:numPr>
              <w:tabs>
                <w:tab w:val="left" w:pos="2835"/>
              </w:tabs>
              <w:snapToGrid w:val="0"/>
              <w:spacing w:before="120" w:after="120" w:line="240" w:lineRule="auto"/>
              <w:rPr>
                <w:color w:val="004A93"/>
                <w:szCs w:val="21"/>
              </w:rPr>
            </w:pPr>
            <w:r w:rsidRPr="003B161F">
              <w:rPr>
                <w:color w:val="004A93"/>
                <w:szCs w:val="21"/>
              </w:rPr>
              <w:t xml:space="preserve">Familiarise with </w:t>
            </w:r>
            <w:bookmarkStart w:id="18" w:name="_Hlk219548004"/>
            <w:r w:rsidRPr="003B161F">
              <w:rPr>
                <w:color w:val="004A93"/>
                <w:szCs w:val="21"/>
              </w:rPr>
              <w:t>Consolidated Framework for Implementation (CFIR).</w:t>
            </w:r>
          </w:p>
          <w:bookmarkEnd w:id="18"/>
          <w:p w14:paraId="772B8CAB" w14:textId="77777777" w:rsidR="00666FF4" w:rsidRPr="003B161F" w:rsidRDefault="00666FF4" w:rsidP="003B161F">
            <w:pPr>
              <w:snapToGrid w:val="0"/>
              <w:spacing w:before="120" w:after="120" w:line="240" w:lineRule="auto"/>
              <w:rPr>
                <w:b/>
                <w:bCs/>
                <w:i/>
                <w:iCs/>
                <w:color w:val="005EB8" w:themeColor="accent1"/>
                <w:szCs w:val="21"/>
              </w:rPr>
            </w:pPr>
          </w:p>
          <w:p w14:paraId="06DC8AFC" w14:textId="10466208" w:rsidR="00666FF4" w:rsidRPr="003B161F" w:rsidRDefault="00666FF4"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55CC8803" w14:textId="15CD3650" w:rsidR="00666FF4" w:rsidRPr="00CA7265" w:rsidRDefault="00666FF4" w:rsidP="003D6674">
            <w:pPr>
              <w:pStyle w:val="ListParagraph"/>
              <w:numPr>
                <w:ilvl w:val="0"/>
                <w:numId w:val="25"/>
              </w:numPr>
              <w:tabs>
                <w:tab w:val="left" w:pos="2835"/>
              </w:tabs>
              <w:snapToGrid w:val="0"/>
              <w:spacing w:before="120" w:after="120" w:line="240" w:lineRule="auto"/>
              <w:rPr>
                <w:color w:val="000000" w:themeColor="text1"/>
                <w:szCs w:val="21"/>
              </w:rPr>
            </w:pPr>
            <w:r w:rsidRPr="00CA7265">
              <w:rPr>
                <w:color w:val="000000" w:themeColor="text1"/>
                <w:szCs w:val="21"/>
              </w:rPr>
              <w:t xml:space="preserve">Explain that CFIR is a determinant framework that organises common barriers and facilitators to implementation into five domains, to help explain and anticipate why implementation succeeds or fails – useful as a flexible “thinking and organising tool” for planning and evaluating implementation. </w:t>
            </w:r>
          </w:p>
          <w:p w14:paraId="256C7D35" w14:textId="44ADDCA4" w:rsidR="00111CF0" w:rsidRPr="003B161F" w:rsidRDefault="00666FF4" w:rsidP="003D6674">
            <w:pPr>
              <w:pStyle w:val="ListParagraph"/>
              <w:numPr>
                <w:ilvl w:val="0"/>
                <w:numId w:val="25"/>
              </w:numPr>
              <w:tabs>
                <w:tab w:val="left" w:pos="2835"/>
              </w:tabs>
              <w:snapToGrid w:val="0"/>
              <w:spacing w:before="120" w:after="120" w:line="240" w:lineRule="auto"/>
              <w:rPr>
                <w:color w:val="000000" w:themeColor="text1"/>
              </w:rPr>
            </w:pPr>
            <w:r w:rsidRPr="00CA7265">
              <w:rPr>
                <w:color w:val="000000" w:themeColor="text1"/>
              </w:rPr>
              <w:t xml:space="preserve">CFIR was developed by Laura Damschroder and colleagues in USA </w:t>
            </w:r>
            <w:r w:rsidRPr="00CA7265">
              <w:rPr>
                <w:color w:val="000000" w:themeColor="text1"/>
              </w:rPr>
              <w:lastRenderedPageBreak/>
              <w:t>– it has recently been updated and there is a separate website with links to education and tools.</w:t>
            </w:r>
          </w:p>
        </w:tc>
      </w:tr>
      <w:tr w:rsidR="00B33579" w:rsidRPr="00271311" w14:paraId="2196064B" w14:textId="77777777" w:rsidTr="00CF041E">
        <w:tc>
          <w:tcPr>
            <w:tcW w:w="805" w:type="dxa"/>
          </w:tcPr>
          <w:p w14:paraId="72D4377D" w14:textId="459FA51C" w:rsidR="00111CF0" w:rsidRPr="003B161F" w:rsidRDefault="00032DBE" w:rsidP="003B161F">
            <w:pPr>
              <w:snapToGrid w:val="0"/>
              <w:spacing w:before="120" w:after="120" w:line="240" w:lineRule="auto"/>
              <w:rPr>
                <w:rFonts w:cstheme="minorHAnsi"/>
                <w:szCs w:val="21"/>
              </w:rPr>
            </w:pPr>
            <w:r>
              <w:rPr>
                <w:rFonts w:cstheme="minorHAnsi"/>
                <w:szCs w:val="21"/>
              </w:rPr>
              <w:t>12</w:t>
            </w:r>
          </w:p>
        </w:tc>
        <w:tc>
          <w:tcPr>
            <w:tcW w:w="2880" w:type="dxa"/>
            <w:shd w:val="clear" w:color="auto" w:fill="D4E4F4" w:themeFill="accent5" w:themeFillTint="33"/>
          </w:tcPr>
          <w:p w14:paraId="5261AB26" w14:textId="20290D53"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CFIR</w:t>
            </w:r>
          </w:p>
        </w:tc>
        <w:tc>
          <w:tcPr>
            <w:tcW w:w="6704" w:type="dxa"/>
            <w:gridSpan w:val="3"/>
            <w:tcBorders>
              <w:bottom w:val="single" w:sz="4" w:space="0" w:color="002E5C" w:themeColor="text2"/>
            </w:tcBorders>
          </w:tcPr>
          <w:p w14:paraId="79E29B96" w14:textId="77777777" w:rsidR="00E45ADA" w:rsidRPr="003B161F" w:rsidRDefault="00E45ADA" w:rsidP="003B161F">
            <w:pPr>
              <w:pStyle w:val="NormalWeb"/>
              <w:snapToGrid w:val="0"/>
              <w:spacing w:before="120" w:after="120" w:line="240" w:lineRule="auto"/>
              <w:rPr>
                <w:color w:val="000000"/>
                <w:szCs w:val="21"/>
              </w:rPr>
            </w:pPr>
            <w:r w:rsidRPr="003B161F">
              <w:rPr>
                <w:color w:val="000000"/>
                <w:szCs w:val="21"/>
              </w:rPr>
              <w:t>This diagram provides a visual overview of the CFIR framework.</w:t>
            </w:r>
          </w:p>
          <w:p w14:paraId="0577BF82" w14:textId="3C509938" w:rsidR="00E45ADA" w:rsidRPr="003B161F" w:rsidRDefault="00E45ADA" w:rsidP="003B161F">
            <w:pPr>
              <w:pStyle w:val="NormalWeb"/>
              <w:snapToGrid w:val="0"/>
              <w:spacing w:before="120" w:after="120" w:line="240" w:lineRule="auto"/>
              <w:rPr>
                <w:color w:val="000000"/>
                <w:szCs w:val="21"/>
              </w:rPr>
            </w:pPr>
            <w:r w:rsidRPr="003B161F">
              <w:rPr>
                <w:color w:val="000000"/>
                <w:szCs w:val="21"/>
              </w:rPr>
              <w:t>At the centre are the organisation and the individuals involved in the change.</w:t>
            </w:r>
            <w:r w:rsidR="008332A4" w:rsidRPr="003B161F">
              <w:rPr>
                <w:color w:val="000000"/>
                <w:szCs w:val="21"/>
              </w:rPr>
              <w:t xml:space="preserve"> </w:t>
            </w:r>
          </w:p>
          <w:p w14:paraId="5DFA94FF" w14:textId="77777777" w:rsidR="00E45ADA" w:rsidRPr="003B161F" w:rsidRDefault="00E45ADA" w:rsidP="003B161F">
            <w:pPr>
              <w:pStyle w:val="NormalWeb"/>
              <w:snapToGrid w:val="0"/>
              <w:spacing w:before="120" w:after="120" w:line="240" w:lineRule="auto"/>
              <w:rPr>
                <w:color w:val="000000"/>
                <w:szCs w:val="21"/>
              </w:rPr>
            </w:pPr>
            <w:r w:rsidRPr="003B161F">
              <w:rPr>
                <w:color w:val="000000"/>
                <w:szCs w:val="21"/>
              </w:rPr>
              <w:t>The inner setting includes organisational structures, processes, leadership and resources.</w:t>
            </w:r>
          </w:p>
          <w:p w14:paraId="7132F25F" w14:textId="77777777" w:rsidR="00E45ADA" w:rsidRPr="003B161F" w:rsidRDefault="00E45ADA" w:rsidP="003B161F">
            <w:pPr>
              <w:pStyle w:val="NormalWeb"/>
              <w:snapToGrid w:val="0"/>
              <w:spacing w:before="120" w:after="120" w:line="240" w:lineRule="auto"/>
              <w:rPr>
                <w:color w:val="000000"/>
                <w:szCs w:val="21"/>
              </w:rPr>
            </w:pPr>
            <w:r w:rsidRPr="003B161F">
              <w:rPr>
                <w:color w:val="000000"/>
                <w:szCs w:val="21"/>
              </w:rPr>
              <w:t>The outer setting includes broader health system and policy influences.</w:t>
            </w:r>
          </w:p>
          <w:p w14:paraId="4A890A64" w14:textId="77777777" w:rsidR="00E45ADA" w:rsidRPr="003B161F" w:rsidRDefault="00E45ADA" w:rsidP="003B161F">
            <w:pPr>
              <w:pStyle w:val="NormalWeb"/>
              <w:snapToGrid w:val="0"/>
              <w:spacing w:before="120" w:after="120" w:line="240" w:lineRule="auto"/>
              <w:rPr>
                <w:color w:val="000000"/>
                <w:szCs w:val="21"/>
              </w:rPr>
            </w:pPr>
            <w:r w:rsidRPr="003B161F">
              <w:rPr>
                <w:color w:val="000000"/>
                <w:szCs w:val="21"/>
              </w:rPr>
              <w:t>The innovation is the evidence or practice change being introduced.</w:t>
            </w:r>
          </w:p>
          <w:p w14:paraId="06607D1E" w14:textId="77777777" w:rsidR="00E45ADA" w:rsidRPr="003B161F" w:rsidRDefault="00E45ADA" w:rsidP="003B161F">
            <w:pPr>
              <w:pStyle w:val="NormalWeb"/>
              <w:snapToGrid w:val="0"/>
              <w:spacing w:before="120" w:after="120" w:line="240" w:lineRule="auto"/>
              <w:rPr>
                <w:color w:val="000000"/>
                <w:szCs w:val="21"/>
              </w:rPr>
            </w:pPr>
            <w:r w:rsidRPr="003B161F">
              <w:rPr>
                <w:color w:val="000000"/>
                <w:szCs w:val="21"/>
              </w:rPr>
              <w:lastRenderedPageBreak/>
              <w:t>The implementation process involves strategies that help new behaviours become normal practice.</w:t>
            </w:r>
          </w:p>
          <w:p w14:paraId="1FA2BE19" w14:textId="3EAC92C2" w:rsidR="00111CF0" w:rsidRPr="003B161F" w:rsidRDefault="00E45ADA" w:rsidP="003B161F">
            <w:pPr>
              <w:snapToGrid w:val="0"/>
              <w:spacing w:before="120" w:after="120" w:line="240" w:lineRule="auto"/>
              <w:rPr>
                <w:rFonts w:cstheme="minorHAnsi"/>
                <w:szCs w:val="21"/>
              </w:rPr>
            </w:pPr>
            <w:r w:rsidRPr="003B161F">
              <w:rPr>
                <w:color w:val="000000"/>
                <w:szCs w:val="21"/>
              </w:rPr>
              <w:t>It can be useful to discuss this framework with peers and explore the available educational resources to understand it further.</w:t>
            </w:r>
          </w:p>
        </w:tc>
        <w:tc>
          <w:tcPr>
            <w:tcW w:w="4186" w:type="dxa"/>
            <w:vMerge/>
          </w:tcPr>
          <w:p w14:paraId="41638299" w14:textId="77777777" w:rsidR="00111CF0" w:rsidRPr="00271311" w:rsidRDefault="00111CF0" w:rsidP="00CA6757">
            <w:pPr>
              <w:snapToGrid w:val="0"/>
              <w:spacing w:before="120" w:after="120" w:line="240" w:lineRule="auto"/>
              <w:rPr>
                <w:rFonts w:cstheme="minorHAnsi"/>
                <w:b/>
                <w:bCs/>
                <w:color w:val="005EB8" w:themeColor="accent1"/>
                <w:sz w:val="22"/>
                <w:szCs w:val="28"/>
              </w:rPr>
            </w:pPr>
          </w:p>
        </w:tc>
      </w:tr>
      <w:tr w:rsidR="00B33579" w:rsidRPr="00271311" w14:paraId="63A592E8" w14:textId="77777777" w:rsidTr="00CF041E">
        <w:trPr>
          <w:trHeight w:val="280"/>
        </w:trPr>
        <w:tc>
          <w:tcPr>
            <w:tcW w:w="805" w:type="dxa"/>
          </w:tcPr>
          <w:p w14:paraId="137C3581" w14:textId="19613713" w:rsidR="00111CF0" w:rsidRPr="003B161F" w:rsidRDefault="00032DBE" w:rsidP="003B161F">
            <w:pPr>
              <w:snapToGrid w:val="0"/>
              <w:spacing w:before="120" w:after="120" w:line="240" w:lineRule="auto"/>
              <w:rPr>
                <w:rFonts w:cstheme="minorHAnsi"/>
                <w:szCs w:val="21"/>
              </w:rPr>
            </w:pPr>
            <w:r>
              <w:rPr>
                <w:rFonts w:cstheme="minorHAnsi"/>
                <w:szCs w:val="21"/>
              </w:rPr>
              <w:t>13</w:t>
            </w:r>
          </w:p>
        </w:tc>
        <w:tc>
          <w:tcPr>
            <w:tcW w:w="2880" w:type="dxa"/>
            <w:shd w:val="clear" w:color="auto" w:fill="D4E4F4" w:themeFill="accent5" w:themeFillTint="33"/>
          </w:tcPr>
          <w:p w14:paraId="1F1D4991" w14:textId="70660CE5" w:rsidR="00111CF0" w:rsidRPr="003B161F" w:rsidRDefault="00666FF4" w:rsidP="003B161F">
            <w:pPr>
              <w:snapToGrid w:val="0"/>
              <w:spacing w:before="120" w:after="120" w:line="240" w:lineRule="auto"/>
              <w:rPr>
                <w:rFonts w:cstheme="minorHAnsi"/>
                <w:b/>
                <w:bCs/>
                <w:szCs w:val="21"/>
              </w:rPr>
            </w:pPr>
            <w:r w:rsidRPr="003B161F">
              <w:rPr>
                <w:rFonts w:cstheme="minorHAnsi"/>
                <w:b/>
                <w:bCs/>
                <w:szCs w:val="21"/>
              </w:rPr>
              <w:t>CFIR Implementation Determinant Domains</w:t>
            </w:r>
          </w:p>
        </w:tc>
        <w:tc>
          <w:tcPr>
            <w:tcW w:w="6704" w:type="dxa"/>
            <w:gridSpan w:val="3"/>
            <w:tcBorders>
              <w:bottom w:val="nil"/>
            </w:tcBorders>
          </w:tcPr>
          <w:p w14:paraId="3133BBA1" w14:textId="0A624D39" w:rsidR="00EE0881" w:rsidRPr="003B161F" w:rsidRDefault="00EE0881" w:rsidP="003B161F">
            <w:pPr>
              <w:pStyle w:val="NormalWeb"/>
              <w:snapToGrid w:val="0"/>
              <w:spacing w:before="120" w:after="120" w:line="240" w:lineRule="auto"/>
              <w:rPr>
                <w:color w:val="000000"/>
                <w:szCs w:val="21"/>
              </w:rPr>
            </w:pPr>
            <w:r w:rsidRPr="003B161F">
              <w:rPr>
                <w:color w:val="000000"/>
                <w:szCs w:val="21"/>
              </w:rPr>
              <w:t xml:space="preserve">Again, </w:t>
            </w:r>
          </w:p>
          <w:p w14:paraId="55FA1AE3" w14:textId="4879F96B" w:rsidR="00EE0881" w:rsidRPr="003B161F" w:rsidRDefault="00EE0881" w:rsidP="005D7985">
            <w:pPr>
              <w:pStyle w:val="NormalWeb"/>
              <w:numPr>
                <w:ilvl w:val="0"/>
                <w:numId w:val="36"/>
              </w:numPr>
              <w:snapToGrid w:val="0"/>
              <w:spacing w:before="120" w:after="120" w:line="240" w:lineRule="auto"/>
              <w:rPr>
                <w:color w:val="000000"/>
                <w:szCs w:val="21"/>
              </w:rPr>
            </w:pPr>
            <w:r w:rsidRPr="003B161F">
              <w:rPr>
                <w:color w:val="000000"/>
                <w:szCs w:val="21"/>
              </w:rPr>
              <w:t>Innovation refers to the intervention or practice change.</w:t>
            </w:r>
          </w:p>
          <w:p w14:paraId="76E650C0" w14:textId="77777777" w:rsidR="00EE0881" w:rsidRPr="003B161F" w:rsidRDefault="00EE0881" w:rsidP="005D7985">
            <w:pPr>
              <w:pStyle w:val="NormalWeb"/>
              <w:numPr>
                <w:ilvl w:val="0"/>
                <w:numId w:val="36"/>
              </w:numPr>
              <w:snapToGrid w:val="0"/>
              <w:spacing w:before="120" w:after="120" w:line="240" w:lineRule="auto"/>
              <w:rPr>
                <w:color w:val="000000"/>
                <w:szCs w:val="21"/>
              </w:rPr>
            </w:pPr>
            <w:r w:rsidRPr="003B161F">
              <w:rPr>
                <w:color w:val="000000"/>
                <w:szCs w:val="21"/>
              </w:rPr>
              <w:t>The outer setting includes system-wide influences such as policy and funding.</w:t>
            </w:r>
          </w:p>
          <w:p w14:paraId="7CB4D13A" w14:textId="77777777" w:rsidR="00EE0881" w:rsidRPr="003B161F" w:rsidRDefault="00EE0881" w:rsidP="005D7985">
            <w:pPr>
              <w:pStyle w:val="NormalWeb"/>
              <w:numPr>
                <w:ilvl w:val="0"/>
                <w:numId w:val="36"/>
              </w:numPr>
              <w:snapToGrid w:val="0"/>
              <w:spacing w:before="120" w:after="120" w:line="240" w:lineRule="auto"/>
              <w:rPr>
                <w:color w:val="000000"/>
                <w:szCs w:val="21"/>
              </w:rPr>
            </w:pPr>
            <w:r w:rsidRPr="003B161F">
              <w:rPr>
                <w:color w:val="000000"/>
                <w:szCs w:val="21"/>
              </w:rPr>
              <w:t>The inner setting refers to local culture and organisational factors.</w:t>
            </w:r>
          </w:p>
          <w:p w14:paraId="3FCBAB76" w14:textId="77777777" w:rsidR="00EE0881" w:rsidRPr="003B161F" w:rsidRDefault="00EE0881" w:rsidP="005D7985">
            <w:pPr>
              <w:pStyle w:val="NormalWeb"/>
              <w:numPr>
                <w:ilvl w:val="0"/>
                <w:numId w:val="36"/>
              </w:numPr>
              <w:snapToGrid w:val="0"/>
              <w:spacing w:before="120" w:after="120" w:line="240" w:lineRule="auto"/>
              <w:rPr>
                <w:color w:val="000000"/>
                <w:szCs w:val="21"/>
              </w:rPr>
            </w:pPr>
            <w:r w:rsidRPr="003B161F">
              <w:rPr>
                <w:color w:val="000000"/>
                <w:szCs w:val="21"/>
              </w:rPr>
              <w:t>The individuals are the stakeholders involved in the change.</w:t>
            </w:r>
          </w:p>
          <w:p w14:paraId="037D9E6B" w14:textId="77777777" w:rsidR="00EE0881" w:rsidRPr="003B161F" w:rsidRDefault="00EE0881" w:rsidP="005D7985">
            <w:pPr>
              <w:pStyle w:val="NormalWeb"/>
              <w:numPr>
                <w:ilvl w:val="0"/>
                <w:numId w:val="36"/>
              </w:numPr>
              <w:snapToGrid w:val="0"/>
              <w:spacing w:before="120" w:after="120" w:line="240" w:lineRule="auto"/>
              <w:rPr>
                <w:color w:val="000000"/>
                <w:szCs w:val="21"/>
              </w:rPr>
            </w:pPr>
            <w:r w:rsidRPr="003B161F">
              <w:rPr>
                <w:color w:val="000000"/>
                <w:szCs w:val="21"/>
              </w:rPr>
              <w:t>The process refers to the implementation strategies used to support change.</w:t>
            </w:r>
          </w:p>
          <w:p w14:paraId="419BFFE4" w14:textId="05332C77" w:rsidR="00111CF0" w:rsidRPr="003B161F" w:rsidRDefault="00EE0881" w:rsidP="003B161F">
            <w:pPr>
              <w:snapToGrid w:val="0"/>
              <w:spacing w:before="120" w:after="120" w:line="240" w:lineRule="auto"/>
              <w:rPr>
                <w:rFonts w:cstheme="minorHAnsi"/>
                <w:szCs w:val="21"/>
              </w:rPr>
            </w:pPr>
            <w:r w:rsidRPr="003B161F">
              <w:rPr>
                <w:color w:val="000000"/>
                <w:szCs w:val="21"/>
              </w:rPr>
              <w:t>Together, these domains help map the factors that may enable or limit implementation.</w:t>
            </w:r>
          </w:p>
        </w:tc>
        <w:tc>
          <w:tcPr>
            <w:tcW w:w="4186" w:type="dxa"/>
            <w:vMerge/>
          </w:tcPr>
          <w:p w14:paraId="18B49ADB" w14:textId="77777777" w:rsidR="00111CF0" w:rsidRPr="00271311" w:rsidRDefault="00111CF0" w:rsidP="00CA6757">
            <w:pPr>
              <w:snapToGrid w:val="0"/>
              <w:spacing w:before="120" w:after="120" w:line="240" w:lineRule="auto"/>
              <w:rPr>
                <w:rFonts w:cstheme="minorHAnsi"/>
                <w:b/>
                <w:bCs/>
                <w:color w:val="005EB8" w:themeColor="accent1"/>
                <w:sz w:val="22"/>
                <w:szCs w:val="28"/>
              </w:rPr>
            </w:pPr>
          </w:p>
        </w:tc>
      </w:tr>
      <w:tr w:rsidR="00666FF4" w:rsidRPr="00271311" w14:paraId="0D22C3F2" w14:textId="77777777" w:rsidTr="00D83250">
        <w:tc>
          <w:tcPr>
            <w:tcW w:w="3685" w:type="dxa"/>
            <w:gridSpan w:val="2"/>
            <w:shd w:val="clear" w:color="auto" w:fill="F2F2F2" w:themeFill="background1" w:themeFillShade="F2"/>
          </w:tcPr>
          <w:p w14:paraId="1E33D3A2" w14:textId="1CD1E9D3" w:rsidR="00666FF4" w:rsidRPr="003B161F" w:rsidRDefault="00666FF4" w:rsidP="003B161F">
            <w:pPr>
              <w:snapToGrid w:val="0"/>
              <w:spacing w:before="120" w:after="120" w:line="240" w:lineRule="auto"/>
              <w:rPr>
                <w:rFonts w:cstheme="minorHAnsi"/>
                <w:b/>
                <w:bCs/>
                <w:szCs w:val="21"/>
              </w:rPr>
            </w:pPr>
            <w:r w:rsidRPr="003B161F">
              <w:rPr>
                <w:rFonts w:cstheme="minorHAnsi"/>
                <w:b/>
                <w:bCs/>
                <w:szCs w:val="21"/>
              </w:rPr>
              <w:t>MORE INFORMATION</w:t>
            </w:r>
          </w:p>
        </w:tc>
        <w:tc>
          <w:tcPr>
            <w:tcW w:w="10890" w:type="dxa"/>
            <w:gridSpan w:val="4"/>
            <w:shd w:val="clear" w:color="auto" w:fill="F2F2F2" w:themeFill="background1" w:themeFillShade="F2"/>
          </w:tcPr>
          <w:p w14:paraId="6BC2ABC0" w14:textId="09C30E91" w:rsidR="00666FF4" w:rsidRPr="003B161F" w:rsidRDefault="00666FF4"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 xml:space="preserve">Read more about CFIR </w:t>
            </w:r>
          </w:p>
          <w:p w14:paraId="40E973E3" w14:textId="77777777" w:rsidR="00666FF4" w:rsidRPr="003B161F" w:rsidRDefault="00666FF4"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The seminal paper</w:t>
            </w:r>
          </w:p>
          <w:p w14:paraId="570FA06F" w14:textId="77777777" w:rsidR="00666FF4" w:rsidRPr="003B161F" w:rsidRDefault="00666FF4" w:rsidP="003B161F">
            <w:pPr>
              <w:snapToGrid w:val="0"/>
              <w:spacing w:before="120" w:after="120" w:line="240" w:lineRule="auto"/>
              <w:rPr>
                <w:color w:val="002449" w:themeColor="accent6" w:themeShade="80"/>
                <w:szCs w:val="21"/>
              </w:rPr>
            </w:pPr>
            <w:hyperlink r:id="rId15" w:history="1">
              <w:r w:rsidRPr="003B161F">
                <w:rPr>
                  <w:color w:val="002449" w:themeColor="accent6" w:themeShade="80"/>
                  <w:szCs w:val="21"/>
                  <w:u w:val="single"/>
                </w:rPr>
                <w:t>The Consolidated Framework for Implementation Research (CFIR) User Guide: a five-step guide for conducting implementation research using the framework - PMC</w:t>
              </w:r>
            </w:hyperlink>
          </w:p>
          <w:p w14:paraId="4B28F652" w14:textId="77777777" w:rsidR="0079537F" w:rsidRDefault="0079537F" w:rsidP="003B161F">
            <w:pPr>
              <w:snapToGrid w:val="0"/>
              <w:spacing w:before="120" w:after="120" w:line="240" w:lineRule="auto"/>
              <w:rPr>
                <w:b/>
                <w:bCs/>
                <w:color w:val="002449" w:themeColor="accent6" w:themeShade="80"/>
                <w:szCs w:val="21"/>
              </w:rPr>
            </w:pPr>
          </w:p>
          <w:p w14:paraId="0D8AA6E2" w14:textId="65B4262A" w:rsidR="00666FF4" w:rsidRPr="003B161F" w:rsidRDefault="00666FF4"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Practical suggestions for use</w:t>
            </w:r>
          </w:p>
          <w:p w14:paraId="1B30D670" w14:textId="77777777" w:rsidR="00666FF4" w:rsidRPr="003B161F" w:rsidRDefault="00666FF4" w:rsidP="003B161F">
            <w:pPr>
              <w:snapToGrid w:val="0"/>
              <w:spacing w:before="120" w:after="120" w:line="240" w:lineRule="auto"/>
              <w:rPr>
                <w:color w:val="002449" w:themeColor="accent6" w:themeShade="80"/>
                <w:szCs w:val="21"/>
              </w:rPr>
            </w:pPr>
            <w:hyperlink r:id="rId16" w:history="1">
              <w:r w:rsidRPr="003B161F">
                <w:rPr>
                  <w:color w:val="002449" w:themeColor="accent6" w:themeShade="80"/>
                  <w:szCs w:val="21"/>
                  <w:u w:val="single"/>
                </w:rPr>
                <w:t>Using the Consolidated Framework for Implementation Research (CFIR) in Implementation Research and Practice</w:t>
              </w:r>
            </w:hyperlink>
          </w:p>
          <w:p w14:paraId="76EFA9CC" w14:textId="77777777" w:rsidR="0079537F" w:rsidRDefault="0079537F" w:rsidP="003B161F">
            <w:pPr>
              <w:snapToGrid w:val="0"/>
              <w:spacing w:before="120" w:after="120" w:line="240" w:lineRule="auto"/>
              <w:rPr>
                <w:b/>
                <w:bCs/>
                <w:color w:val="002449" w:themeColor="accent6" w:themeShade="80"/>
                <w:szCs w:val="21"/>
              </w:rPr>
            </w:pPr>
          </w:p>
          <w:p w14:paraId="3B9F5237" w14:textId="7D7E7230" w:rsidR="00666FF4" w:rsidRPr="003B161F" w:rsidRDefault="00666FF4"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The website</w:t>
            </w:r>
          </w:p>
          <w:p w14:paraId="5C88F4C3" w14:textId="6A21E56A" w:rsidR="00666FF4" w:rsidRPr="003B161F" w:rsidRDefault="00666FF4" w:rsidP="003B161F">
            <w:pPr>
              <w:tabs>
                <w:tab w:val="left" w:pos="2835"/>
              </w:tabs>
              <w:snapToGrid w:val="0"/>
              <w:spacing w:before="120" w:after="120" w:line="240" w:lineRule="auto"/>
              <w:rPr>
                <w:rFonts w:cstheme="minorHAnsi"/>
                <w:szCs w:val="21"/>
              </w:rPr>
            </w:pPr>
            <w:hyperlink r:id="rId17" w:history="1">
              <w:r w:rsidRPr="003B161F">
                <w:rPr>
                  <w:color w:val="002449" w:themeColor="accent6" w:themeShade="80"/>
                  <w:szCs w:val="21"/>
                  <w:u w:val="single"/>
                </w:rPr>
                <w:t>The Consolidated Framework for Implementation Research – Technical Assistance for users of the CFIR framework</w:t>
              </w:r>
            </w:hyperlink>
          </w:p>
        </w:tc>
      </w:tr>
      <w:tr w:rsidR="00111CF0" w:rsidRPr="00271311" w14:paraId="26BE5A35" w14:textId="77777777" w:rsidTr="00CF041E">
        <w:tc>
          <w:tcPr>
            <w:tcW w:w="14575" w:type="dxa"/>
            <w:gridSpan w:val="6"/>
          </w:tcPr>
          <w:p w14:paraId="7BA93E0C" w14:textId="4228FBC6" w:rsidR="00111CF0" w:rsidRPr="00271311" w:rsidRDefault="00111CF0" w:rsidP="00CA6757">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lastRenderedPageBreak/>
              <w:br w:type="page"/>
            </w:r>
            <w:bookmarkStart w:id="19" w:name="_Toc233452764"/>
            <w:bookmarkStart w:id="20" w:name="_Toc233452943"/>
            <w:bookmarkStart w:id="21" w:name="_Toc233453625"/>
            <w:r w:rsidR="00666FF4">
              <w:rPr>
                <w:rFonts w:asciiTheme="minorHAnsi" w:hAnsiTheme="minorHAnsi" w:cstheme="minorHAnsi"/>
              </w:rPr>
              <w:t>Integrated Promoting Action on Research Implementation in Health Services (</w:t>
            </w:r>
            <w:proofErr w:type="spellStart"/>
            <w:r w:rsidR="00666FF4">
              <w:rPr>
                <w:rFonts w:asciiTheme="minorHAnsi" w:hAnsiTheme="minorHAnsi" w:cstheme="minorHAnsi"/>
              </w:rPr>
              <w:t>i</w:t>
            </w:r>
            <w:proofErr w:type="spellEnd"/>
            <w:r w:rsidR="00666FF4">
              <w:rPr>
                <w:rFonts w:asciiTheme="minorHAnsi" w:hAnsiTheme="minorHAnsi" w:cstheme="minorHAnsi"/>
              </w:rPr>
              <w:t>-PARIHS)</w:t>
            </w:r>
            <w:bookmarkEnd w:id="19"/>
            <w:bookmarkEnd w:id="20"/>
            <w:bookmarkEnd w:id="21"/>
          </w:p>
        </w:tc>
      </w:tr>
      <w:tr w:rsidR="00B33579" w:rsidRPr="00271311" w14:paraId="7F17E315" w14:textId="77777777" w:rsidTr="00CF041E">
        <w:tc>
          <w:tcPr>
            <w:tcW w:w="805" w:type="dxa"/>
          </w:tcPr>
          <w:p w14:paraId="6F9762DE" w14:textId="59AF8094" w:rsidR="005F54F6" w:rsidRPr="003B161F" w:rsidRDefault="00032DBE" w:rsidP="003B161F">
            <w:pPr>
              <w:snapToGrid w:val="0"/>
              <w:spacing w:before="120" w:after="120" w:line="240" w:lineRule="auto"/>
              <w:rPr>
                <w:rFonts w:cstheme="minorHAnsi"/>
                <w:szCs w:val="21"/>
              </w:rPr>
            </w:pPr>
            <w:r>
              <w:rPr>
                <w:rFonts w:cstheme="minorHAnsi"/>
                <w:szCs w:val="21"/>
              </w:rPr>
              <w:t>14</w:t>
            </w:r>
          </w:p>
        </w:tc>
        <w:tc>
          <w:tcPr>
            <w:tcW w:w="2880" w:type="dxa"/>
            <w:shd w:val="clear" w:color="auto" w:fill="D4E4F4" w:themeFill="accent5" w:themeFillTint="33"/>
          </w:tcPr>
          <w:p w14:paraId="1DB8C0A8" w14:textId="2DA25242"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Integrated Promoting Action on Research Implementation in Health Services (</w:t>
            </w:r>
            <w:proofErr w:type="spellStart"/>
            <w:r w:rsidRPr="003B161F">
              <w:rPr>
                <w:rFonts w:cstheme="minorHAnsi"/>
                <w:b/>
                <w:bCs/>
                <w:szCs w:val="21"/>
              </w:rPr>
              <w:t>i</w:t>
            </w:r>
            <w:proofErr w:type="spellEnd"/>
            <w:r w:rsidRPr="003B161F">
              <w:rPr>
                <w:rFonts w:cstheme="minorHAnsi"/>
                <w:b/>
                <w:bCs/>
                <w:szCs w:val="21"/>
              </w:rPr>
              <w:t>-PARIHS)</w:t>
            </w:r>
          </w:p>
        </w:tc>
        <w:tc>
          <w:tcPr>
            <w:tcW w:w="6287" w:type="dxa"/>
          </w:tcPr>
          <w:p w14:paraId="40ECA214" w14:textId="77777777" w:rsidR="005F54F6" w:rsidRPr="003B161F" w:rsidRDefault="005F54F6" w:rsidP="003B161F">
            <w:pPr>
              <w:pStyle w:val="NormalWeb"/>
              <w:snapToGrid w:val="0"/>
              <w:spacing w:before="120" w:after="120" w:line="240" w:lineRule="auto"/>
              <w:rPr>
                <w:rFonts w:cstheme="minorHAnsi"/>
                <w:color w:val="000000"/>
                <w:szCs w:val="21"/>
              </w:rPr>
            </w:pPr>
            <w:r w:rsidRPr="003B161F">
              <w:rPr>
                <w:rFonts w:cstheme="minorHAnsi"/>
                <w:color w:val="000000"/>
                <w:szCs w:val="21"/>
              </w:rPr>
              <w:t xml:space="preserve">Another framework is the integrated Promoting Action on Research Implementation in Health Services, or </w:t>
            </w:r>
            <w:proofErr w:type="spellStart"/>
            <w:r w:rsidRPr="003B161F">
              <w:rPr>
                <w:rFonts w:cstheme="minorHAnsi"/>
                <w:color w:val="000000"/>
                <w:szCs w:val="21"/>
              </w:rPr>
              <w:t>i</w:t>
            </w:r>
            <w:proofErr w:type="spellEnd"/>
            <w:r w:rsidRPr="003B161F">
              <w:rPr>
                <w:rFonts w:cstheme="minorHAnsi"/>
                <w:color w:val="000000"/>
                <w:szCs w:val="21"/>
              </w:rPr>
              <w:t>-PARIHS.</w:t>
            </w:r>
          </w:p>
          <w:p w14:paraId="5112C1F1" w14:textId="77777777" w:rsidR="005F54F6" w:rsidRPr="003B161F" w:rsidRDefault="005F54F6" w:rsidP="003B161F">
            <w:pPr>
              <w:pStyle w:val="NormalWeb"/>
              <w:snapToGrid w:val="0"/>
              <w:spacing w:before="120" w:after="120" w:line="240" w:lineRule="auto"/>
              <w:rPr>
                <w:rFonts w:cstheme="minorHAnsi"/>
                <w:color w:val="000000"/>
                <w:szCs w:val="21"/>
              </w:rPr>
            </w:pPr>
            <w:r w:rsidRPr="003B161F">
              <w:rPr>
                <w:rFonts w:cstheme="minorHAnsi"/>
                <w:color w:val="000000"/>
                <w:szCs w:val="21"/>
              </w:rPr>
              <w:t>This framework was developed by Alison Kitson and colleagues.</w:t>
            </w:r>
          </w:p>
          <w:p w14:paraId="57A70ADF" w14:textId="77777777" w:rsidR="005F54F6" w:rsidRPr="003B161F" w:rsidRDefault="005F54F6" w:rsidP="003B161F">
            <w:pPr>
              <w:pStyle w:val="NormalWeb"/>
              <w:snapToGrid w:val="0"/>
              <w:spacing w:before="120" w:after="120" w:line="240" w:lineRule="auto"/>
              <w:rPr>
                <w:rFonts w:cstheme="minorHAnsi"/>
                <w:color w:val="000000"/>
                <w:szCs w:val="21"/>
              </w:rPr>
            </w:pPr>
            <w:r w:rsidRPr="003B161F">
              <w:rPr>
                <w:rFonts w:cstheme="minorHAnsi"/>
                <w:color w:val="000000"/>
                <w:szCs w:val="21"/>
              </w:rPr>
              <w:t>The framework proposes that successful implementation depends on facilitating an innovation with recipients in their context.</w:t>
            </w:r>
          </w:p>
          <w:p w14:paraId="0D6FA426" w14:textId="3E59026D" w:rsidR="005F54F6" w:rsidRPr="003B161F" w:rsidRDefault="005F54F6" w:rsidP="003B161F">
            <w:pPr>
              <w:snapToGrid w:val="0"/>
              <w:spacing w:before="120" w:after="120" w:line="240" w:lineRule="auto"/>
              <w:rPr>
                <w:rFonts w:cstheme="minorHAnsi"/>
                <w:szCs w:val="21"/>
              </w:rPr>
            </w:pPr>
            <w:r w:rsidRPr="003B161F">
              <w:rPr>
                <w:rFonts w:cstheme="minorHAnsi"/>
                <w:color w:val="000000"/>
                <w:szCs w:val="21"/>
              </w:rPr>
              <w:t>It has a strong focus on facilitation, shared goals, embedding innovation into practice, and engaging stakeholders.</w:t>
            </w:r>
          </w:p>
        </w:tc>
        <w:tc>
          <w:tcPr>
            <w:tcW w:w="4603" w:type="dxa"/>
            <w:gridSpan w:val="3"/>
            <w:vMerge w:val="restart"/>
          </w:tcPr>
          <w:p w14:paraId="7723E275" w14:textId="77777777" w:rsidR="005F54F6" w:rsidRPr="003B161F" w:rsidRDefault="005F54F6" w:rsidP="003B161F">
            <w:pPr>
              <w:snapToGrid w:val="0"/>
              <w:spacing w:before="120" w:after="120" w:line="240" w:lineRule="auto"/>
              <w:rPr>
                <w:rFonts w:cstheme="minorHAnsi"/>
                <w:b/>
                <w:bCs/>
                <w:color w:val="004A93"/>
                <w:szCs w:val="21"/>
              </w:rPr>
            </w:pPr>
            <w:r w:rsidRPr="003B161F">
              <w:rPr>
                <w:rFonts w:cstheme="minorHAnsi"/>
                <w:b/>
                <w:bCs/>
                <w:color w:val="004A93"/>
                <w:szCs w:val="21"/>
              </w:rPr>
              <w:t>Key Messages</w:t>
            </w:r>
          </w:p>
          <w:p w14:paraId="36B3AA0D" w14:textId="4C0C1D23" w:rsidR="005F54F6" w:rsidRPr="003B161F" w:rsidRDefault="005F54F6" w:rsidP="003D6674">
            <w:pPr>
              <w:pStyle w:val="ListParagraph"/>
              <w:numPr>
                <w:ilvl w:val="0"/>
                <w:numId w:val="26"/>
              </w:numPr>
              <w:tabs>
                <w:tab w:val="left" w:pos="2835"/>
              </w:tabs>
              <w:snapToGrid w:val="0"/>
              <w:spacing w:before="120" w:after="120" w:line="240" w:lineRule="auto"/>
              <w:rPr>
                <w:rFonts w:cstheme="minorHAnsi"/>
                <w:bCs/>
                <w:color w:val="004A93"/>
                <w:szCs w:val="21"/>
              </w:rPr>
            </w:pPr>
            <w:r w:rsidRPr="003B161F">
              <w:rPr>
                <w:rFonts w:cstheme="minorHAnsi"/>
                <w:color w:val="004A93"/>
                <w:szCs w:val="21"/>
              </w:rPr>
              <w:t xml:space="preserve">Familiarise with </w:t>
            </w:r>
            <w:proofErr w:type="spellStart"/>
            <w:r w:rsidRPr="003B161F">
              <w:rPr>
                <w:rFonts w:cstheme="minorHAnsi"/>
                <w:bCs/>
                <w:color w:val="004A93"/>
                <w:szCs w:val="21"/>
                <w:lang w:val="en-US"/>
              </w:rPr>
              <w:t>i</w:t>
            </w:r>
            <w:proofErr w:type="spellEnd"/>
            <w:r w:rsidRPr="003B161F">
              <w:rPr>
                <w:rFonts w:cstheme="minorHAnsi"/>
                <w:bCs/>
                <w:color w:val="004A93"/>
                <w:szCs w:val="21"/>
                <w:lang w:val="en-US"/>
              </w:rPr>
              <w:t xml:space="preserve">-PARIHS. </w:t>
            </w:r>
          </w:p>
          <w:p w14:paraId="4D257C10" w14:textId="77777777" w:rsidR="005F54F6" w:rsidRPr="003B161F" w:rsidRDefault="005F54F6" w:rsidP="003B161F">
            <w:pPr>
              <w:snapToGrid w:val="0"/>
              <w:spacing w:before="120" w:after="120" w:line="240" w:lineRule="auto"/>
              <w:rPr>
                <w:rFonts w:cstheme="minorHAnsi"/>
                <w:b/>
                <w:bCs/>
                <w:color w:val="005EB8" w:themeColor="accent1"/>
                <w:szCs w:val="21"/>
              </w:rPr>
            </w:pPr>
          </w:p>
          <w:p w14:paraId="258F7ED4" w14:textId="107755DB" w:rsidR="005F54F6" w:rsidRPr="003B161F" w:rsidRDefault="005F54F6"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Facilitation Tips</w:t>
            </w:r>
          </w:p>
          <w:p w14:paraId="0D015725" w14:textId="36FC2D84" w:rsidR="005F54F6" w:rsidRPr="00737A7D" w:rsidRDefault="005F54F6" w:rsidP="003D6674">
            <w:pPr>
              <w:pStyle w:val="ListParagraph"/>
              <w:numPr>
                <w:ilvl w:val="0"/>
                <w:numId w:val="18"/>
              </w:numPr>
              <w:tabs>
                <w:tab w:val="left" w:pos="2835"/>
              </w:tabs>
              <w:snapToGrid w:val="0"/>
              <w:spacing w:before="120" w:after="120" w:line="240" w:lineRule="auto"/>
              <w:rPr>
                <w:rFonts w:cstheme="minorHAnsi"/>
                <w:color w:val="000000" w:themeColor="text1"/>
                <w:szCs w:val="21"/>
              </w:rPr>
            </w:pPr>
            <w:r w:rsidRPr="00737A7D">
              <w:rPr>
                <w:rFonts w:cstheme="minorHAnsi"/>
                <w:color w:val="000000" w:themeColor="text1"/>
                <w:szCs w:val="21"/>
              </w:rPr>
              <w:t xml:space="preserve">Explain that the original PARIHS framework was developed by Alison Kitson and nursing colleagues in the late 1990s in the UK; </w:t>
            </w:r>
            <w:r w:rsidR="005D28D3" w:rsidRPr="00737A7D">
              <w:rPr>
                <w:rFonts w:cstheme="minorHAnsi"/>
                <w:color w:val="000000" w:themeColor="text1"/>
                <w:szCs w:val="21"/>
              </w:rPr>
              <w:t>tech</w:t>
            </w:r>
            <w:r w:rsidRPr="00737A7D">
              <w:rPr>
                <w:rFonts w:cstheme="minorHAnsi"/>
                <w:color w:val="000000" w:themeColor="text1"/>
                <w:szCs w:val="21"/>
              </w:rPr>
              <w:t xml:space="preserve"> integrated version (</w:t>
            </w:r>
            <w:proofErr w:type="spellStart"/>
            <w:r w:rsidRPr="00737A7D">
              <w:rPr>
                <w:rFonts w:cstheme="minorHAnsi"/>
                <w:color w:val="000000" w:themeColor="text1"/>
                <w:szCs w:val="21"/>
              </w:rPr>
              <w:t>i</w:t>
            </w:r>
            <w:proofErr w:type="spellEnd"/>
            <w:r w:rsidRPr="00737A7D">
              <w:rPr>
                <w:rFonts w:ascii="Cambria Math" w:hAnsi="Cambria Math" w:cs="Cambria Math"/>
                <w:color w:val="000000" w:themeColor="text1"/>
                <w:szCs w:val="21"/>
              </w:rPr>
              <w:t>‑</w:t>
            </w:r>
            <w:r w:rsidRPr="00737A7D">
              <w:rPr>
                <w:rFonts w:cstheme="minorHAnsi"/>
                <w:color w:val="000000" w:themeColor="text1"/>
                <w:szCs w:val="21"/>
              </w:rPr>
              <w:t>PARIHS) was refined by Alison Kitson and Gill Harvey in South Australia to clarify constructs and elevate facilitation as the central element of successful implementation.</w:t>
            </w:r>
          </w:p>
          <w:p w14:paraId="0778EEE7" w14:textId="3B98A049" w:rsidR="005F54F6" w:rsidRPr="00737A7D" w:rsidRDefault="005F54F6" w:rsidP="003D6674">
            <w:pPr>
              <w:pStyle w:val="ListParagraph"/>
              <w:numPr>
                <w:ilvl w:val="0"/>
                <w:numId w:val="18"/>
              </w:numPr>
              <w:tabs>
                <w:tab w:val="left" w:pos="2835"/>
              </w:tabs>
              <w:snapToGrid w:val="0"/>
              <w:spacing w:before="120" w:after="120" w:line="240" w:lineRule="auto"/>
              <w:rPr>
                <w:rFonts w:cstheme="minorHAnsi"/>
                <w:color w:val="000000" w:themeColor="text1"/>
                <w:szCs w:val="21"/>
              </w:rPr>
            </w:pPr>
            <w:r w:rsidRPr="00737A7D">
              <w:rPr>
                <w:rFonts w:cstheme="minorHAnsi"/>
                <w:color w:val="000000" w:themeColor="text1"/>
                <w:szCs w:val="21"/>
              </w:rPr>
              <w:t>PARIHS is another determinant framework (4 core constructs) that explains how complex interventions are introduced and embedded in real</w:t>
            </w:r>
            <w:r w:rsidRPr="00737A7D">
              <w:rPr>
                <w:rFonts w:cstheme="minorHAnsi"/>
                <w:color w:val="000000" w:themeColor="text1"/>
                <w:szCs w:val="21"/>
              </w:rPr>
              <w:noBreakHyphen/>
              <w:t>world health services</w:t>
            </w:r>
          </w:p>
          <w:p w14:paraId="44D01DE6" w14:textId="70C7D76D" w:rsidR="005F54F6" w:rsidRPr="003B161F" w:rsidRDefault="005F54F6" w:rsidP="003D6674">
            <w:pPr>
              <w:pStyle w:val="ListParagraph"/>
              <w:numPr>
                <w:ilvl w:val="0"/>
                <w:numId w:val="18"/>
              </w:numPr>
              <w:tabs>
                <w:tab w:val="left" w:pos="2835"/>
              </w:tabs>
              <w:snapToGrid w:val="0"/>
              <w:spacing w:before="120" w:after="120" w:line="240" w:lineRule="auto"/>
              <w:rPr>
                <w:rFonts w:cstheme="minorHAnsi"/>
                <w:szCs w:val="21"/>
              </w:rPr>
            </w:pPr>
            <w:r w:rsidRPr="00737A7D">
              <w:rPr>
                <w:rFonts w:cstheme="minorHAnsi"/>
                <w:color w:val="000000" w:themeColor="text1"/>
                <w:szCs w:val="21"/>
              </w:rPr>
              <w:t>It emphasises that facilitation is an active, flexible process, often undertaken by designated facilitators who guide, enable and problem</w:t>
            </w:r>
            <w:r w:rsidRPr="00737A7D">
              <w:rPr>
                <w:rFonts w:ascii="Cambria Math" w:hAnsi="Cambria Math" w:cs="Cambria Math"/>
                <w:color w:val="000000" w:themeColor="text1"/>
                <w:szCs w:val="21"/>
              </w:rPr>
              <w:t>‑</w:t>
            </w:r>
            <w:r w:rsidRPr="00737A7D">
              <w:rPr>
                <w:rFonts w:cstheme="minorHAnsi"/>
                <w:color w:val="000000" w:themeColor="text1"/>
                <w:szCs w:val="21"/>
              </w:rPr>
              <w:t>solve with local teams.</w:t>
            </w:r>
          </w:p>
        </w:tc>
      </w:tr>
      <w:tr w:rsidR="00B33579" w:rsidRPr="00271311" w14:paraId="4742622D" w14:textId="77777777" w:rsidTr="00CF041E">
        <w:tc>
          <w:tcPr>
            <w:tcW w:w="805" w:type="dxa"/>
          </w:tcPr>
          <w:p w14:paraId="526F975C" w14:textId="29081A12" w:rsidR="005F54F6" w:rsidRPr="003B161F" w:rsidRDefault="00032DBE" w:rsidP="003B161F">
            <w:pPr>
              <w:snapToGrid w:val="0"/>
              <w:spacing w:before="120" w:after="120" w:line="240" w:lineRule="auto"/>
              <w:rPr>
                <w:rFonts w:cstheme="minorHAnsi"/>
                <w:szCs w:val="21"/>
              </w:rPr>
            </w:pPr>
            <w:r>
              <w:rPr>
                <w:rFonts w:cstheme="minorHAnsi"/>
                <w:szCs w:val="21"/>
              </w:rPr>
              <w:t>15</w:t>
            </w:r>
          </w:p>
        </w:tc>
        <w:tc>
          <w:tcPr>
            <w:tcW w:w="2880" w:type="dxa"/>
            <w:shd w:val="clear" w:color="auto" w:fill="D4E4F4" w:themeFill="accent5" w:themeFillTint="33"/>
          </w:tcPr>
          <w:p w14:paraId="1E0E927E" w14:textId="58066154" w:rsidR="005F54F6" w:rsidRPr="003B161F" w:rsidRDefault="005031D1" w:rsidP="003B161F">
            <w:pPr>
              <w:snapToGrid w:val="0"/>
              <w:spacing w:before="120" w:after="120" w:line="240" w:lineRule="auto"/>
              <w:rPr>
                <w:rFonts w:cstheme="minorHAnsi"/>
                <w:b/>
                <w:bCs/>
                <w:szCs w:val="21"/>
              </w:rPr>
            </w:pPr>
            <w:proofErr w:type="spellStart"/>
            <w:r>
              <w:rPr>
                <w:rFonts w:cstheme="minorHAnsi"/>
                <w:b/>
                <w:bCs/>
                <w:szCs w:val="21"/>
              </w:rPr>
              <w:t>i</w:t>
            </w:r>
            <w:proofErr w:type="spellEnd"/>
            <w:r w:rsidR="005F54F6" w:rsidRPr="003B161F">
              <w:rPr>
                <w:rFonts w:cstheme="minorHAnsi"/>
                <w:b/>
                <w:bCs/>
                <w:szCs w:val="21"/>
              </w:rPr>
              <w:t>-PARIHS</w:t>
            </w:r>
          </w:p>
        </w:tc>
        <w:tc>
          <w:tcPr>
            <w:tcW w:w="6287" w:type="dxa"/>
          </w:tcPr>
          <w:p w14:paraId="77BEDB46" w14:textId="77777777" w:rsidR="005F54F6" w:rsidRPr="003B161F" w:rsidRDefault="005F54F6" w:rsidP="003B161F">
            <w:pPr>
              <w:pStyle w:val="NormalWeb"/>
              <w:snapToGrid w:val="0"/>
              <w:spacing w:before="120" w:after="120" w:line="240" w:lineRule="auto"/>
              <w:rPr>
                <w:color w:val="000000"/>
                <w:szCs w:val="21"/>
              </w:rPr>
            </w:pPr>
            <w:r w:rsidRPr="003B161F">
              <w:rPr>
                <w:color w:val="000000"/>
                <w:szCs w:val="21"/>
              </w:rPr>
              <w:t>This diagram highlights facilitation as the central component of implementation.</w:t>
            </w:r>
          </w:p>
          <w:p w14:paraId="6FEEF7CD" w14:textId="77777777" w:rsidR="005F54F6" w:rsidRPr="003B161F" w:rsidRDefault="005F54F6" w:rsidP="003B161F">
            <w:pPr>
              <w:pStyle w:val="NormalWeb"/>
              <w:snapToGrid w:val="0"/>
              <w:spacing w:before="120" w:after="120" w:line="240" w:lineRule="auto"/>
              <w:rPr>
                <w:color w:val="000000"/>
                <w:szCs w:val="21"/>
              </w:rPr>
            </w:pPr>
            <w:r w:rsidRPr="003B161F">
              <w:rPr>
                <w:color w:val="000000"/>
                <w:szCs w:val="21"/>
              </w:rPr>
              <w:t>Facilitators move from the recipients, through the inner context and the outer context.</w:t>
            </w:r>
          </w:p>
          <w:p w14:paraId="3DA5588D" w14:textId="77777777" w:rsidR="005F54F6" w:rsidRPr="003B161F" w:rsidRDefault="005F54F6" w:rsidP="003B161F">
            <w:pPr>
              <w:pStyle w:val="NormalWeb"/>
              <w:snapToGrid w:val="0"/>
              <w:spacing w:before="120" w:after="120" w:line="240" w:lineRule="auto"/>
              <w:rPr>
                <w:color w:val="000000"/>
                <w:szCs w:val="21"/>
              </w:rPr>
            </w:pPr>
            <w:r w:rsidRPr="003B161F">
              <w:rPr>
                <w:color w:val="000000"/>
                <w:szCs w:val="21"/>
              </w:rPr>
              <w:t>They support implementation through education, coordination and influencing skills.</w:t>
            </w:r>
          </w:p>
          <w:p w14:paraId="2E88565D" w14:textId="0B42F46A" w:rsidR="005F54F6" w:rsidRPr="003B161F" w:rsidRDefault="005F54F6" w:rsidP="003B161F">
            <w:pPr>
              <w:snapToGrid w:val="0"/>
              <w:spacing w:before="120" w:after="120" w:line="240" w:lineRule="auto"/>
              <w:rPr>
                <w:rFonts w:eastAsia="Segoe UI" w:cstheme="minorHAnsi"/>
                <w:color w:val="232330"/>
                <w:szCs w:val="21"/>
              </w:rPr>
            </w:pPr>
            <w:r w:rsidRPr="003B161F">
              <w:rPr>
                <w:color w:val="000000"/>
                <w:szCs w:val="21"/>
              </w:rPr>
              <w:t>In this framework, facilitation is considered essential to successful implementation.</w:t>
            </w:r>
          </w:p>
        </w:tc>
        <w:tc>
          <w:tcPr>
            <w:tcW w:w="4603" w:type="dxa"/>
            <w:gridSpan w:val="3"/>
            <w:vMerge/>
          </w:tcPr>
          <w:p w14:paraId="3F660108" w14:textId="77777777" w:rsidR="005F54F6" w:rsidRPr="00271311" w:rsidRDefault="005F54F6" w:rsidP="005F54F6">
            <w:pPr>
              <w:snapToGrid w:val="0"/>
              <w:spacing w:before="120" w:after="120" w:line="240" w:lineRule="auto"/>
              <w:rPr>
                <w:rFonts w:cstheme="minorHAnsi"/>
                <w:sz w:val="22"/>
                <w:szCs w:val="22"/>
                <w:lang w:val="en-US"/>
              </w:rPr>
            </w:pPr>
          </w:p>
        </w:tc>
      </w:tr>
      <w:tr w:rsidR="00B33579" w:rsidRPr="00271311" w14:paraId="7319CD32" w14:textId="77777777" w:rsidTr="00CF041E">
        <w:tc>
          <w:tcPr>
            <w:tcW w:w="805" w:type="dxa"/>
          </w:tcPr>
          <w:p w14:paraId="58BD431F" w14:textId="30D14F19" w:rsidR="005F54F6" w:rsidRPr="003B161F" w:rsidRDefault="00032DBE" w:rsidP="003B161F">
            <w:pPr>
              <w:snapToGrid w:val="0"/>
              <w:spacing w:before="120" w:after="120" w:line="240" w:lineRule="auto"/>
              <w:rPr>
                <w:rFonts w:cstheme="minorHAnsi"/>
                <w:szCs w:val="21"/>
              </w:rPr>
            </w:pPr>
            <w:r>
              <w:rPr>
                <w:rFonts w:cstheme="minorHAnsi"/>
                <w:szCs w:val="21"/>
              </w:rPr>
              <w:t>16</w:t>
            </w:r>
          </w:p>
        </w:tc>
        <w:tc>
          <w:tcPr>
            <w:tcW w:w="2880" w:type="dxa"/>
            <w:shd w:val="clear" w:color="auto" w:fill="D4E4F4" w:themeFill="accent5" w:themeFillTint="33"/>
          </w:tcPr>
          <w:p w14:paraId="6FC4CFE1" w14:textId="11A5D583" w:rsidR="005F54F6" w:rsidRPr="003B161F" w:rsidRDefault="005F54F6" w:rsidP="003B161F">
            <w:pPr>
              <w:snapToGrid w:val="0"/>
              <w:spacing w:before="120" w:after="120" w:line="240" w:lineRule="auto"/>
              <w:rPr>
                <w:rFonts w:cstheme="minorHAnsi"/>
                <w:b/>
                <w:bCs/>
                <w:szCs w:val="21"/>
              </w:rPr>
            </w:pPr>
            <w:proofErr w:type="spellStart"/>
            <w:r w:rsidRPr="003B161F">
              <w:rPr>
                <w:rFonts w:cstheme="minorHAnsi"/>
                <w:b/>
                <w:bCs/>
                <w:szCs w:val="21"/>
              </w:rPr>
              <w:t>i</w:t>
            </w:r>
            <w:proofErr w:type="spellEnd"/>
            <w:r w:rsidRPr="003B161F">
              <w:rPr>
                <w:rFonts w:cstheme="minorHAnsi"/>
                <w:b/>
                <w:bCs/>
                <w:szCs w:val="21"/>
              </w:rPr>
              <w:t>-PARIHS implementation domains</w:t>
            </w:r>
          </w:p>
        </w:tc>
        <w:tc>
          <w:tcPr>
            <w:tcW w:w="6287" w:type="dxa"/>
          </w:tcPr>
          <w:p w14:paraId="2B76EBF9" w14:textId="77777777" w:rsidR="004D3D56" w:rsidRPr="003B161F" w:rsidRDefault="004D3D56" w:rsidP="003B161F">
            <w:pPr>
              <w:pStyle w:val="NormalWeb"/>
              <w:snapToGrid w:val="0"/>
              <w:spacing w:before="120" w:after="120" w:line="240" w:lineRule="auto"/>
              <w:rPr>
                <w:color w:val="000000"/>
                <w:szCs w:val="21"/>
              </w:rPr>
            </w:pPr>
            <w:r w:rsidRPr="003B161F">
              <w:rPr>
                <w:color w:val="000000"/>
                <w:szCs w:val="21"/>
              </w:rPr>
              <w:t xml:space="preserve">In the </w:t>
            </w:r>
            <w:proofErr w:type="spellStart"/>
            <w:r w:rsidRPr="003B161F">
              <w:rPr>
                <w:color w:val="000000"/>
                <w:szCs w:val="21"/>
              </w:rPr>
              <w:t>i</w:t>
            </w:r>
            <w:proofErr w:type="spellEnd"/>
            <w:r w:rsidRPr="003B161F">
              <w:rPr>
                <w:color w:val="000000"/>
                <w:szCs w:val="21"/>
              </w:rPr>
              <w:t xml:space="preserve">-PARIHS framework, </w:t>
            </w:r>
          </w:p>
          <w:p w14:paraId="6472FAFB" w14:textId="238DDD3D" w:rsidR="004D3D56" w:rsidRPr="003B161F" w:rsidRDefault="004D3D56" w:rsidP="005D7985">
            <w:pPr>
              <w:pStyle w:val="NormalWeb"/>
              <w:numPr>
                <w:ilvl w:val="0"/>
                <w:numId w:val="44"/>
              </w:numPr>
              <w:snapToGrid w:val="0"/>
              <w:spacing w:before="120" w:after="120" w:line="240" w:lineRule="auto"/>
              <w:rPr>
                <w:color w:val="000000"/>
                <w:szCs w:val="21"/>
              </w:rPr>
            </w:pPr>
            <w:r w:rsidRPr="003B161F">
              <w:rPr>
                <w:color w:val="000000"/>
                <w:szCs w:val="21"/>
              </w:rPr>
              <w:t xml:space="preserve">The innovation is the evidence-based change. The innovation needs to be usable, beneficial and fit </w:t>
            </w:r>
            <w:r w:rsidR="00DE61FC" w:rsidRPr="003B161F">
              <w:rPr>
                <w:color w:val="000000"/>
                <w:szCs w:val="21"/>
              </w:rPr>
              <w:t>into</w:t>
            </w:r>
            <w:r w:rsidRPr="003B161F">
              <w:rPr>
                <w:color w:val="000000"/>
                <w:szCs w:val="21"/>
              </w:rPr>
              <w:t xml:space="preserve"> the context.</w:t>
            </w:r>
          </w:p>
          <w:p w14:paraId="2A1353E4" w14:textId="768BEE8F" w:rsidR="004D3D56" w:rsidRPr="003B161F" w:rsidRDefault="004D3D56" w:rsidP="005D7985">
            <w:pPr>
              <w:pStyle w:val="NormalWeb"/>
              <w:numPr>
                <w:ilvl w:val="0"/>
                <w:numId w:val="44"/>
              </w:numPr>
              <w:snapToGrid w:val="0"/>
              <w:spacing w:before="120" w:after="120" w:line="240" w:lineRule="auto"/>
              <w:rPr>
                <w:color w:val="000000"/>
                <w:szCs w:val="21"/>
              </w:rPr>
            </w:pPr>
            <w:r w:rsidRPr="003B161F">
              <w:rPr>
                <w:color w:val="000000"/>
                <w:szCs w:val="21"/>
              </w:rPr>
              <w:t>Recipients are the stakeholders, including their beliefs, motivations, skills and relationships</w:t>
            </w:r>
            <w:r w:rsidR="00EC13C7">
              <w:rPr>
                <w:color w:val="000000"/>
                <w:szCs w:val="21"/>
              </w:rPr>
              <w:t xml:space="preserve"> and team dynamics across individuals and groups</w:t>
            </w:r>
            <w:r w:rsidRPr="003B161F">
              <w:rPr>
                <w:color w:val="000000"/>
                <w:szCs w:val="21"/>
              </w:rPr>
              <w:t>.</w:t>
            </w:r>
          </w:p>
          <w:p w14:paraId="42860A19" w14:textId="77777777" w:rsidR="004D3D56" w:rsidRPr="003B161F" w:rsidRDefault="004D3D56" w:rsidP="005D7985">
            <w:pPr>
              <w:pStyle w:val="NormalWeb"/>
              <w:numPr>
                <w:ilvl w:val="0"/>
                <w:numId w:val="44"/>
              </w:numPr>
              <w:snapToGrid w:val="0"/>
              <w:spacing w:before="120" w:after="120" w:line="240" w:lineRule="auto"/>
              <w:rPr>
                <w:color w:val="000000"/>
                <w:szCs w:val="21"/>
              </w:rPr>
            </w:pPr>
            <w:r w:rsidRPr="003B161F">
              <w:rPr>
                <w:color w:val="000000"/>
                <w:szCs w:val="21"/>
              </w:rPr>
              <w:t>Context includes culture, leadership and resources.</w:t>
            </w:r>
          </w:p>
          <w:p w14:paraId="7BE84BEE" w14:textId="2B3E4ABC" w:rsidR="005F54F6" w:rsidRPr="003B161F" w:rsidRDefault="004D3D56" w:rsidP="005D7985">
            <w:pPr>
              <w:pStyle w:val="ListParagraph"/>
              <w:numPr>
                <w:ilvl w:val="0"/>
                <w:numId w:val="44"/>
              </w:numPr>
              <w:snapToGrid w:val="0"/>
              <w:spacing w:before="120" w:after="120" w:line="240" w:lineRule="auto"/>
              <w:rPr>
                <w:rFonts w:cstheme="minorHAnsi"/>
                <w:szCs w:val="21"/>
              </w:rPr>
            </w:pPr>
            <w:r w:rsidRPr="003B161F">
              <w:rPr>
                <w:color w:val="000000"/>
                <w:szCs w:val="21"/>
              </w:rPr>
              <w:t>Facilitation is the active support process that brings these elements together.</w:t>
            </w:r>
          </w:p>
        </w:tc>
        <w:tc>
          <w:tcPr>
            <w:tcW w:w="4603" w:type="dxa"/>
            <w:gridSpan w:val="3"/>
            <w:vMerge/>
          </w:tcPr>
          <w:p w14:paraId="19B5EB8A"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6AB3DFFD" w14:textId="77777777" w:rsidTr="00D83250">
        <w:trPr>
          <w:trHeight w:val="996"/>
        </w:trPr>
        <w:tc>
          <w:tcPr>
            <w:tcW w:w="3685" w:type="dxa"/>
            <w:gridSpan w:val="2"/>
            <w:shd w:val="clear" w:color="auto" w:fill="F2F2F2" w:themeFill="background1" w:themeFillShade="F2"/>
          </w:tcPr>
          <w:p w14:paraId="048CEC08" w14:textId="4962A382"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lastRenderedPageBreak/>
              <w:t>MORE INFORMATION</w:t>
            </w:r>
          </w:p>
        </w:tc>
        <w:tc>
          <w:tcPr>
            <w:tcW w:w="10890" w:type="dxa"/>
            <w:gridSpan w:val="4"/>
            <w:shd w:val="clear" w:color="auto" w:fill="F2F2F2" w:themeFill="background1" w:themeFillShade="F2"/>
          </w:tcPr>
          <w:p w14:paraId="17AD1F93" w14:textId="7FEFB2F1" w:rsidR="005F54F6" w:rsidRPr="003B161F" w:rsidRDefault="005F54F6" w:rsidP="003B161F">
            <w:pPr>
              <w:snapToGrid w:val="0"/>
              <w:spacing w:before="120" w:after="120" w:line="240" w:lineRule="auto"/>
              <w:rPr>
                <w:rFonts w:cstheme="minorHAnsi"/>
                <w:b/>
                <w:bCs/>
                <w:color w:val="002449" w:themeColor="accent6" w:themeShade="80"/>
                <w:szCs w:val="21"/>
              </w:rPr>
            </w:pPr>
            <w:r w:rsidRPr="003B161F">
              <w:rPr>
                <w:rFonts w:cstheme="minorHAnsi"/>
                <w:b/>
                <w:bCs/>
                <w:color w:val="002449" w:themeColor="accent6" w:themeShade="80"/>
                <w:szCs w:val="21"/>
              </w:rPr>
              <w:t xml:space="preserve">Read more about </w:t>
            </w:r>
            <w:proofErr w:type="spellStart"/>
            <w:r w:rsidRPr="003B161F">
              <w:rPr>
                <w:rFonts w:cstheme="minorHAnsi"/>
                <w:b/>
                <w:bCs/>
                <w:color w:val="002449" w:themeColor="accent6" w:themeShade="80"/>
                <w:szCs w:val="21"/>
              </w:rPr>
              <w:t>i</w:t>
            </w:r>
            <w:proofErr w:type="spellEnd"/>
            <w:r w:rsidRPr="003B161F">
              <w:rPr>
                <w:rFonts w:cstheme="minorHAnsi"/>
                <w:b/>
                <w:bCs/>
                <w:color w:val="002449" w:themeColor="accent6" w:themeShade="80"/>
                <w:szCs w:val="21"/>
              </w:rPr>
              <w:t xml:space="preserve">-PARIHS </w:t>
            </w:r>
          </w:p>
          <w:p w14:paraId="67A10226" w14:textId="77777777" w:rsidR="005F54F6" w:rsidRPr="003B161F" w:rsidRDefault="005F54F6" w:rsidP="003B161F">
            <w:pPr>
              <w:snapToGrid w:val="0"/>
              <w:spacing w:before="120" w:after="120" w:line="240" w:lineRule="auto"/>
              <w:rPr>
                <w:rFonts w:cstheme="minorHAnsi"/>
                <w:b/>
                <w:bCs/>
                <w:color w:val="002449" w:themeColor="accent6" w:themeShade="80"/>
                <w:szCs w:val="21"/>
              </w:rPr>
            </w:pPr>
            <w:r w:rsidRPr="003B161F">
              <w:rPr>
                <w:rFonts w:cstheme="minorHAnsi"/>
                <w:b/>
                <w:bCs/>
                <w:color w:val="002449" w:themeColor="accent6" w:themeShade="80"/>
                <w:szCs w:val="21"/>
              </w:rPr>
              <w:t>Key descriptions</w:t>
            </w:r>
          </w:p>
          <w:p w14:paraId="26DC4B0A" w14:textId="77777777" w:rsidR="005F54F6" w:rsidRPr="003B161F" w:rsidRDefault="005F54F6" w:rsidP="003B161F">
            <w:pPr>
              <w:snapToGrid w:val="0"/>
              <w:spacing w:before="120" w:after="120" w:line="240" w:lineRule="auto"/>
              <w:rPr>
                <w:rFonts w:cstheme="minorHAnsi"/>
                <w:color w:val="002449" w:themeColor="accent6" w:themeShade="80"/>
                <w:szCs w:val="21"/>
              </w:rPr>
            </w:pPr>
            <w:hyperlink r:id="rId18" w:history="1">
              <w:r w:rsidRPr="003B161F">
                <w:rPr>
                  <w:rFonts w:cstheme="minorHAnsi"/>
                  <w:color w:val="002449" w:themeColor="accent6" w:themeShade="80"/>
                  <w:szCs w:val="21"/>
                  <w:u w:val="single"/>
                </w:rPr>
                <w:t>PARIHS revisited: from heuristic to integrated framework for the successful implementation of knowledge into practice - PubMed</w:t>
              </w:r>
            </w:hyperlink>
          </w:p>
          <w:p w14:paraId="6C37934D" w14:textId="77777777" w:rsidR="005F54F6" w:rsidRPr="003B161F" w:rsidRDefault="005F54F6" w:rsidP="003B161F">
            <w:pPr>
              <w:snapToGrid w:val="0"/>
              <w:spacing w:before="120" w:after="120" w:line="240" w:lineRule="auto"/>
              <w:rPr>
                <w:rFonts w:cstheme="minorHAnsi"/>
                <w:b/>
                <w:bCs/>
                <w:color w:val="002449" w:themeColor="accent6" w:themeShade="80"/>
                <w:szCs w:val="21"/>
              </w:rPr>
            </w:pPr>
            <w:hyperlink r:id="rId19" w:history="1">
              <w:r w:rsidRPr="003B161F">
                <w:rPr>
                  <w:rFonts w:cstheme="minorHAnsi"/>
                  <w:color w:val="002449" w:themeColor="accent6" w:themeShade="80"/>
                  <w:szCs w:val="21"/>
                  <w:u w:val="single"/>
                </w:rPr>
                <w:t>Combined use of the integrated-Promoting Action on Research Implementation in Health Services (</w:t>
              </w:r>
              <w:proofErr w:type="spellStart"/>
              <w:r w:rsidRPr="003B161F">
                <w:rPr>
                  <w:rFonts w:cstheme="minorHAnsi"/>
                  <w:color w:val="002449" w:themeColor="accent6" w:themeShade="80"/>
                  <w:szCs w:val="21"/>
                  <w:u w:val="single"/>
                </w:rPr>
                <w:t>i</w:t>
              </w:r>
              <w:proofErr w:type="spellEnd"/>
              <w:r w:rsidRPr="003B161F">
                <w:rPr>
                  <w:rFonts w:cstheme="minorHAnsi"/>
                  <w:color w:val="002449" w:themeColor="accent6" w:themeShade="80"/>
                  <w:szCs w:val="21"/>
                  <w:u w:val="single"/>
                </w:rPr>
                <w:t>-PARIHS) framework with other implementation frameworks: a systematic review | Implementation Science Communications | Springer Nature Link</w:t>
              </w:r>
            </w:hyperlink>
          </w:p>
          <w:p w14:paraId="44B8A5D0" w14:textId="77777777" w:rsidR="005F54F6" w:rsidRPr="003B161F" w:rsidRDefault="005F54F6" w:rsidP="003B161F">
            <w:pPr>
              <w:snapToGrid w:val="0"/>
              <w:spacing w:before="120" w:after="120" w:line="240" w:lineRule="auto"/>
              <w:rPr>
                <w:rFonts w:cstheme="minorHAnsi"/>
                <w:b/>
                <w:bCs/>
                <w:color w:val="002449" w:themeColor="accent6" w:themeShade="80"/>
                <w:szCs w:val="21"/>
              </w:rPr>
            </w:pPr>
          </w:p>
          <w:p w14:paraId="2B1AD48E" w14:textId="502C0B41" w:rsidR="005F54F6" w:rsidRPr="003B161F" w:rsidRDefault="005F54F6" w:rsidP="003B161F">
            <w:pPr>
              <w:snapToGrid w:val="0"/>
              <w:spacing w:before="120" w:after="120" w:line="240" w:lineRule="auto"/>
              <w:rPr>
                <w:rFonts w:cstheme="minorHAnsi"/>
                <w:b/>
                <w:bCs/>
                <w:color w:val="002449" w:themeColor="accent6" w:themeShade="80"/>
                <w:szCs w:val="21"/>
              </w:rPr>
            </w:pPr>
            <w:r w:rsidRPr="003B161F">
              <w:rPr>
                <w:rFonts w:cstheme="minorHAnsi"/>
                <w:b/>
                <w:bCs/>
                <w:color w:val="002449" w:themeColor="accent6" w:themeShade="80"/>
                <w:szCs w:val="21"/>
              </w:rPr>
              <w:t>Article describing its use</w:t>
            </w:r>
          </w:p>
          <w:p w14:paraId="3091F6C0" w14:textId="3F590E7F" w:rsidR="005F54F6" w:rsidRPr="003B161F" w:rsidRDefault="005F54F6" w:rsidP="003B161F">
            <w:pPr>
              <w:snapToGrid w:val="0"/>
              <w:spacing w:before="120" w:after="120" w:line="240" w:lineRule="auto"/>
              <w:rPr>
                <w:rFonts w:cstheme="minorHAnsi"/>
                <w:szCs w:val="21"/>
                <w:lang w:val="en-US"/>
              </w:rPr>
            </w:pPr>
            <w:hyperlink r:id="rId20" w:history="1">
              <w:r w:rsidRPr="003B161F">
                <w:rPr>
                  <w:rFonts w:cstheme="minorHAnsi"/>
                  <w:color w:val="002449" w:themeColor="accent6" w:themeShade="80"/>
                  <w:szCs w:val="21"/>
                  <w:u w:val="single"/>
                </w:rPr>
                <w:t xml:space="preserve">Use of the </w:t>
              </w:r>
              <w:proofErr w:type="spellStart"/>
              <w:r w:rsidRPr="003B161F">
                <w:rPr>
                  <w:rFonts w:cstheme="minorHAnsi"/>
                  <w:color w:val="002449" w:themeColor="accent6" w:themeShade="80"/>
                  <w:szCs w:val="21"/>
                  <w:u w:val="single"/>
                </w:rPr>
                <w:t>i</w:t>
              </w:r>
              <w:proofErr w:type="spellEnd"/>
              <w:r w:rsidRPr="003B161F">
                <w:rPr>
                  <w:rFonts w:ascii="Cambria Math" w:hAnsi="Cambria Math" w:cs="Cambria Math"/>
                  <w:color w:val="002449" w:themeColor="accent6" w:themeShade="80"/>
                  <w:szCs w:val="21"/>
                  <w:u w:val="single"/>
                </w:rPr>
                <w:t>‐</w:t>
              </w:r>
              <w:r w:rsidRPr="003B161F">
                <w:rPr>
                  <w:rFonts w:cstheme="minorHAnsi"/>
                  <w:color w:val="002449" w:themeColor="accent6" w:themeShade="80"/>
                  <w:szCs w:val="21"/>
                  <w:u w:val="single"/>
                </w:rPr>
                <w:t>PARIHS framework in nutrition and dietetics research and practice: A citation analysis of the literature and case studies - Young - 2025 - Nutrition in Clinical Practice - Wiley Online Library</w:t>
              </w:r>
            </w:hyperlink>
          </w:p>
        </w:tc>
      </w:tr>
      <w:tr w:rsidR="005F54F6" w:rsidRPr="00271311" w14:paraId="5292135E" w14:textId="77777777" w:rsidTr="00CF041E">
        <w:tc>
          <w:tcPr>
            <w:tcW w:w="14575" w:type="dxa"/>
            <w:gridSpan w:val="6"/>
          </w:tcPr>
          <w:p w14:paraId="6E2668DF" w14:textId="3C4D3711" w:rsidR="005F54F6" w:rsidRPr="00271311" w:rsidRDefault="005F54F6" w:rsidP="005F54F6">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22" w:name="_Toc233452765"/>
            <w:bookmarkStart w:id="23" w:name="_Toc233452944"/>
            <w:bookmarkStart w:id="24" w:name="_Toc233453626"/>
            <w:r>
              <w:rPr>
                <w:rFonts w:asciiTheme="minorHAnsi" w:hAnsiTheme="minorHAnsi" w:cstheme="minorHAnsi"/>
              </w:rPr>
              <w:t>Context Compass Framework</w:t>
            </w:r>
            <w:bookmarkEnd w:id="22"/>
            <w:bookmarkEnd w:id="23"/>
            <w:bookmarkEnd w:id="24"/>
          </w:p>
        </w:tc>
      </w:tr>
      <w:tr w:rsidR="00CF041E" w:rsidRPr="00271311" w14:paraId="0E9E7642" w14:textId="77777777" w:rsidTr="00CF041E">
        <w:tc>
          <w:tcPr>
            <w:tcW w:w="805" w:type="dxa"/>
          </w:tcPr>
          <w:p w14:paraId="48FDED9E" w14:textId="7DACDBBC" w:rsidR="005F54F6" w:rsidRPr="003B161F" w:rsidRDefault="00E72347" w:rsidP="003B161F">
            <w:pPr>
              <w:snapToGrid w:val="0"/>
              <w:spacing w:before="120" w:after="120" w:line="240" w:lineRule="auto"/>
              <w:rPr>
                <w:rFonts w:cstheme="minorHAnsi"/>
                <w:szCs w:val="21"/>
              </w:rPr>
            </w:pPr>
            <w:r>
              <w:rPr>
                <w:rFonts w:cstheme="minorHAnsi"/>
                <w:szCs w:val="21"/>
              </w:rPr>
              <w:t>17</w:t>
            </w:r>
          </w:p>
        </w:tc>
        <w:tc>
          <w:tcPr>
            <w:tcW w:w="2880" w:type="dxa"/>
            <w:shd w:val="clear" w:color="auto" w:fill="D4E4F4" w:themeFill="accent5" w:themeFillTint="33"/>
          </w:tcPr>
          <w:p w14:paraId="50919286" w14:textId="0C28CD7A"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Context Compass Framework</w:t>
            </w:r>
          </w:p>
        </w:tc>
        <w:tc>
          <w:tcPr>
            <w:tcW w:w="6296" w:type="dxa"/>
            <w:gridSpan w:val="2"/>
          </w:tcPr>
          <w:p w14:paraId="3506251B" w14:textId="7BAE144F" w:rsidR="00EC4D7D" w:rsidRPr="003B161F" w:rsidRDefault="00EC4D7D" w:rsidP="003B161F">
            <w:pPr>
              <w:pStyle w:val="NormalWeb"/>
              <w:snapToGrid w:val="0"/>
              <w:spacing w:before="120" w:after="120" w:line="240" w:lineRule="auto"/>
              <w:rPr>
                <w:rFonts w:cstheme="minorHAnsi"/>
                <w:color w:val="000000"/>
                <w:szCs w:val="21"/>
              </w:rPr>
            </w:pPr>
            <w:r w:rsidRPr="003B161F">
              <w:rPr>
                <w:rFonts w:cstheme="minorHAnsi"/>
                <w:color w:val="000000"/>
                <w:szCs w:val="21"/>
              </w:rPr>
              <w:t>The final framework is the Context Compass Framework.</w:t>
            </w:r>
          </w:p>
          <w:p w14:paraId="47CA4736" w14:textId="1A30EC0E" w:rsidR="00EC4D7D" w:rsidRPr="003B161F" w:rsidRDefault="00EC4D7D" w:rsidP="003B161F">
            <w:pPr>
              <w:pStyle w:val="NormalWeb"/>
              <w:snapToGrid w:val="0"/>
              <w:spacing w:before="120" w:after="120" w:line="240" w:lineRule="auto"/>
              <w:rPr>
                <w:rFonts w:cstheme="minorHAnsi"/>
                <w:color w:val="000000"/>
                <w:szCs w:val="21"/>
              </w:rPr>
            </w:pPr>
            <w:r w:rsidRPr="003B161F">
              <w:rPr>
                <w:rFonts w:cstheme="minorHAnsi"/>
                <w:color w:val="000000"/>
                <w:szCs w:val="21"/>
              </w:rPr>
              <w:t xml:space="preserve">This framework was developed by colleagues at </w:t>
            </w:r>
            <w:r w:rsidR="00207C93" w:rsidRPr="003B161F">
              <w:rPr>
                <w:rFonts w:cstheme="minorHAnsi"/>
                <w:color w:val="000000"/>
                <w:szCs w:val="21"/>
              </w:rPr>
              <w:t>T</w:t>
            </w:r>
            <w:r w:rsidRPr="003B161F">
              <w:rPr>
                <w:rFonts w:cstheme="minorHAnsi"/>
                <w:color w:val="000000"/>
                <w:szCs w:val="21"/>
              </w:rPr>
              <w:t xml:space="preserve">he </w:t>
            </w:r>
            <w:proofErr w:type="spellStart"/>
            <w:r w:rsidRPr="003B161F">
              <w:rPr>
                <w:rFonts w:cstheme="minorHAnsi"/>
                <w:color w:val="000000"/>
                <w:szCs w:val="21"/>
              </w:rPr>
              <w:t>Cent</w:t>
            </w:r>
            <w:r w:rsidR="00D902D8">
              <w:rPr>
                <w:rFonts w:cstheme="minorHAnsi"/>
                <w:color w:val="000000"/>
                <w:szCs w:val="21"/>
              </w:rPr>
              <w:t>er</w:t>
            </w:r>
            <w:proofErr w:type="spellEnd"/>
            <w:r w:rsidRPr="003B161F">
              <w:rPr>
                <w:rFonts w:cstheme="minorHAnsi"/>
                <w:color w:val="000000"/>
                <w:szCs w:val="21"/>
              </w:rPr>
              <w:t xml:space="preserve"> for Implementation in Canada.</w:t>
            </w:r>
          </w:p>
          <w:p w14:paraId="361ACA9E" w14:textId="77777777" w:rsidR="00EC4D7D" w:rsidRPr="003B161F" w:rsidRDefault="00EC4D7D" w:rsidP="003B161F">
            <w:pPr>
              <w:pStyle w:val="NormalWeb"/>
              <w:snapToGrid w:val="0"/>
              <w:spacing w:before="120" w:after="120" w:line="240" w:lineRule="auto"/>
              <w:rPr>
                <w:rFonts w:cstheme="minorHAnsi"/>
                <w:color w:val="000000"/>
                <w:szCs w:val="21"/>
              </w:rPr>
            </w:pPr>
            <w:r w:rsidRPr="003B161F">
              <w:rPr>
                <w:rFonts w:cstheme="minorHAnsi"/>
                <w:color w:val="000000"/>
                <w:szCs w:val="21"/>
              </w:rPr>
              <w:t>It brings together a broad understanding of organisational context.</w:t>
            </w:r>
          </w:p>
          <w:p w14:paraId="53D6A668" w14:textId="77777777" w:rsidR="00207C93" w:rsidRPr="003B161F" w:rsidRDefault="00EC4D7D" w:rsidP="003B161F">
            <w:pPr>
              <w:pStyle w:val="NormalWeb"/>
              <w:snapToGrid w:val="0"/>
              <w:spacing w:before="120" w:after="120" w:line="240" w:lineRule="auto"/>
              <w:rPr>
                <w:rFonts w:cstheme="minorHAnsi"/>
                <w:color w:val="000000"/>
                <w:szCs w:val="21"/>
              </w:rPr>
            </w:pPr>
            <w:r w:rsidRPr="003B161F">
              <w:rPr>
                <w:rFonts w:cstheme="minorHAnsi"/>
                <w:color w:val="000000"/>
                <w:szCs w:val="21"/>
              </w:rPr>
              <w:t>The framework considers</w:t>
            </w:r>
            <w:r w:rsidR="00207C93" w:rsidRPr="003B161F">
              <w:rPr>
                <w:rFonts w:cstheme="minorHAnsi"/>
                <w:color w:val="000000"/>
                <w:szCs w:val="21"/>
              </w:rPr>
              <w:t>:</w:t>
            </w:r>
            <w:r w:rsidRPr="003B161F">
              <w:rPr>
                <w:rFonts w:cstheme="minorHAnsi"/>
                <w:color w:val="000000"/>
                <w:szCs w:val="21"/>
              </w:rPr>
              <w:t xml:space="preserve"> </w:t>
            </w:r>
          </w:p>
          <w:p w14:paraId="46CBE358" w14:textId="77777777" w:rsidR="00207C93" w:rsidRPr="003B161F" w:rsidRDefault="00207C93" w:rsidP="005D7985">
            <w:pPr>
              <w:pStyle w:val="NormalWeb"/>
              <w:numPr>
                <w:ilvl w:val="0"/>
                <w:numId w:val="42"/>
              </w:numPr>
              <w:snapToGrid w:val="0"/>
              <w:spacing w:before="120" w:after="120" w:line="240" w:lineRule="auto"/>
              <w:rPr>
                <w:rFonts w:cstheme="minorHAnsi"/>
                <w:color w:val="000000"/>
                <w:szCs w:val="21"/>
              </w:rPr>
            </w:pPr>
            <w:r w:rsidRPr="003B161F">
              <w:rPr>
                <w:rFonts w:cstheme="minorHAnsi"/>
                <w:color w:val="000000"/>
                <w:szCs w:val="21"/>
              </w:rPr>
              <w:t>F</w:t>
            </w:r>
            <w:r w:rsidR="00EC4D7D" w:rsidRPr="003B161F">
              <w:rPr>
                <w:rFonts w:cstheme="minorHAnsi"/>
                <w:color w:val="000000"/>
                <w:szCs w:val="21"/>
              </w:rPr>
              <w:t xml:space="preserve">it, </w:t>
            </w:r>
          </w:p>
          <w:p w14:paraId="63E64271" w14:textId="77777777" w:rsidR="00207C93" w:rsidRPr="003B161F" w:rsidRDefault="00207C93" w:rsidP="005D7985">
            <w:pPr>
              <w:pStyle w:val="NormalWeb"/>
              <w:numPr>
                <w:ilvl w:val="0"/>
                <w:numId w:val="42"/>
              </w:numPr>
              <w:snapToGrid w:val="0"/>
              <w:spacing w:before="120" w:after="120" w:line="240" w:lineRule="auto"/>
              <w:rPr>
                <w:rFonts w:cstheme="minorHAnsi"/>
                <w:color w:val="000000"/>
                <w:szCs w:val="21"/>
              </w:rPr>
            </w:pPr>
            <w:r w:rsidRPr="003B161F">
              <w:rPr>
                <w:rFonts w:cstheme="minorHAnsi"/>
                <w:color w:val="000000"/>
                <w:szCs w:val="21"/>
              </w:rPr>
              <w:t>R</w:t>
            </w:r>
            <w:r w:rsidR="00EC4D7D" w:rsidRPr="003B161F">
              <w:rPr>
                <w:rFonts w:cstheme="minorHAnsi"/>
                <w:color w:val="000000"/>
                <w:szCs w:val="21"/>
              </w:rPr>
              <w:t xml:space="preserve">eadiness, </w:t>
            </w:r>
          </w:p>
          <w:p w14:paraId="7B3E372D" w14:textId="77777777" w:rsidR="00207C93" w:rsidRPr="003B161F" w:rsidRDefault="00207C93" w:rsidP="005D7985">
            <w:pPr>
              <w:pStyle w:val="NormalWeb"/>
              <w:numPr>
                <w:ilvl w:val="0"/>
                <w:numId w:val="42"/>
              </w:numPr>
              <w:snapToGrid w:val="0"/>
              <w:spacing w:before="120" w:after="120" w:line="240" w:lineRule="auto"/>
              <w:rPr>
                <w:rFonts w:cstheme="minorHAnsi"/>
                <w:color w:val="000000"/>
                <w:szCs w:val="21"/>
              </w:rPr>
            </w:pPr>
            <w:r w:rsidRPr="003B161F">
              <w:rPr>
                <w:rFonts w:cstheme="minorHAnsi"/>
                <w:color w:val="000000"/>
                <w:szCs w:val="21"/>
              </w:rPr>
              <w:t>I</w:t>
            </w:r>
            <w:r w:rsidR="00EC4D7D" w:rsidRPr="003B161F">
              <w:rPr>
                <w:rFonts w:cstheme="minorHAnsi"/>
                <w:color w:val="000000"/>
                <w:szCs w:val="21"/>
              </w:rPr>
              <w:t>mplementation</w:t>
            </w:r>
            <w:r w:rsidRPr="003B161F">
              <w:rPr>
                <w:rFonts w:cstheme="minorHAnsi"/>
                <w:color w:val="000000"/>
                <w:szCs w:val="21"/>
              </w:rPr>
              <w:t>,</w:t>
            </w:r>
            <w:r w:rsidR="00EC4D7D" w:rsidRPr="003B161F">
              <w:rPr>
                <w:rFonts w:cstheme="minorHAnsi"/>
                <w:color w:val="000000"/>
                <w:szCs w:val="21"/>
              </w:rPr>
              <w:t xml:space="preserve"> and </w:t>
            </w:r>
          </w:p>
          <w:p w14:paraId="3CDBEDBC" w14:textId="186C8533" w:rsidR="00EC4D7D" w:rsidRPr="003B161F" w:rsidRDefault="00207C93" w:rsidP="005D7985">
            <w:pPr>
              <w:pStyle w:val="NormalWeb"/>
              <w:numPr>
                <w:ilvl w:val="0"/>
                <w:numId w:val="42"/>
              </w:numPr>
              <w:snapToGrid w:val="0"/>
              <w:spacing w:before="120" w:after="120" w:line="240" w:lineRule="auto"/>
              <w:rPr>
                <w:rFonts w:cstheme="minorHAnsi"/>
                <w:color w:val="000000"/>
                <w:szCs w:val="21"/>
              </w:rPr>
            </w:pPr>
            <w:r w:rsidRPr="003B161F">
              <w:rPr>
                <w:rFonts w:cstheme="minorHAnsi"/>
                <w:color w:val="000000"/>
                <w:szCs w:val="21"/>
              </w:rPr>
              <w:t>S</w:t>
            </w:r>
            <w:r w:rsidR="00EC4D7D" w:rsidRPr="003B161F">
              <w:rPr>
                <w:rFonts w:cstheme="minorHAnsi"/>
                <w:color w:val="000000"/>
                <w:szCs w:val="21"/>
              </w:rPr>
              <w:t>ustainability.</w:t>
            </w:r>
          </w:p>
          <w:p w14:paraId="5C3C1312" w14:textId="77777777" w:rsidR="00EC4D7D" w:rsidRPr="003B161F" w:rsidRDefault="00EC4D7D" w:rsidP="003B161F">
            <w:pPr>
              <w:pStyle w:val="NormalWeb"/>
              <w:snapToGrid w:val="0"/>
              <w:spacing w:before="120" w:after="120" w:line="240" w:lineRule="auto"/>
              <w:rPr>
                <w:rFonts w:cstheme="minorHAnsi"/>
                <w:color w:val="000000"/>
                <w:szCs w:val="21"/>
              </w:rPr>
            </w:pPr>
            <w:r w:rsidRPr="003B161F">
              <w:rPr>
                <w:rFonts w:cstheme="minorHAnsi"/>
                <w:color w:val="000000"/>
                <w:szCs w:val="21"/>
              </w:rPr>
              <w:t>It can be helpful because it provides a comprehensive checklist of factors to consider.</w:t>
            </w:r>
          </w:p>
          <w:p w14:paraId="3C18E1F0" w14:textId="07B48836" w:rsidR="005F54F6" w:rsidRPr="003B161F" w:rsidRDefault="00EC4D7D" w:rsidP="003B161F">
            <w:pPr>
              <w:snapToGrid w:val="0"/>
              <w:spacing w:before="120" w:after="120" w:line="240" w:lineRule="auto"/>
              <w:rPr>
                <w:rFonts w:cstheme="minorHAnsi"/>
                <w:szCs w:val="21"/>
              </w:rPr>
            </w:pPr>
            <w:r w:rsidRPr="003B161F">
              <w:rPr>
                <w:rFonts w:cstheme="minorHAnsi"/>
                <w:color w:val="000000"/>
                <w:szCs w:val="21"/>
              </w:rPr>
              <w:t>This framework is still relatively new, but additional resources are available if you would like to explore it further.</w:t>
            </w:r>
          </w:p>
        </w:tc>
        <w:tc>
          <w:tcPr>
            <w:tcW w:w="4594" w:type="dxa"/>
            <w:gridSpan w:val="2"/>
            <w:vMerge w:val="restart"/>
          </w:tcPr>
          <w:p w14:paraId="6FE90EFB" w14:textId="77777777" w:rsidR="005F54F6" w:rsidRPr="003B161F" w:rsidRDefault="005F54F6" w:rsidP="003B161F">
            <w:pPr>
              <w:snapToGrid w:val="0"/>
              <w:spacing w:before="120" w:after="120" w:line="240" w:lineRule="auto"/>
              <w:rPr>
                <w:b/>
                <w:bCs/>
                <w:color w:val="004A93"/>
                <w:szCs w:val="21"/>
              </w:rPr>
            </w:pPr>
            <w:r w:rsidRPr="003B161F">
              <w:rPr>
                <w:b/>
                <w:bCs/>
                <w:color w:val="004A93"/>
                <w:szCs w:val="21"/>
              </w:rPr>
              <w:t>Key Messages</w:t>
            </w:r>
          </w:p>
          <w:p w14:paraId="5AF0AE84" w14:textId="1B2C3102" w:rsidR="005F54F6" w:rsidRPr="003B161F" w:rsidRDefault="005F54F6" w:rsidP="003D6674">
            <w:pPr>
              <w:pStyle w:val="ListParagraph"/>
              <w:numPr>
                <w:ilvl w:val="0"/>
                <w:numId w:val="28"/>
              </w:numPr>
              <w:tabs>
                <w:tab w:val="left" w:pos="2835"/>
              </w:tabs>
              <w:snapToGrid w:val="0"/>
              <w:spacing w:before="120" w:after="120" w:line="240" w:lineRule="auto"/>
              <w:rPr>
                <w:b/>
                <w:bCs/>
                <w:i/>
                <w:iCs/>
                <w:color w:val="004A93"/>
                <w:szCs w:val="21"/>
              </w:rPr>
            </w:pPr>
            <w:r w:rsidRPr="003B161F">
              <w:rPr>
                <w:color w:val="004A93"/>
                <w:szCs w:val="21"/>
              </w:rPr>
              <w:t>Familiarise with Context Compass Framework.</w:t>
            </w:r>
          </w:p>
          <w:p w14:paraId="5E63D70B" w14:textId="66645F3E" w:rsidR="005F54F6" w:rsidRPr="003B161F" w:rsidRDefault="005F54F6" w:rsidP="003D6674">
            <w:pPr>
              <w:pStyle w:val="ListParagraph"/>
              <w:numPr>
                <w:ilvl w:val="0"/>
                <w:numId w:val="28"/>
              </w:numPr>
              <w:tabs>
                <w:tab w:val="left" w:pos="2835"/>
              </w:tabs>
              <w:snapToGrid w:val="0"/>
              <w:spacing w:before="120" w:after="120" w:line="240" w:lineRule="auto"/>
              <w:rPr>
                <w:b/>
                <w:bCs/>
                <w:i/>
                <w:iCs/>
                <w:color w:val="004A93"/>
                <w:szCs w:val="21"/>
              </w:rPr>
            </w:pPr>
            <w:r w:rsidRPr="003B161F">
              <w:rPr>
                <w:color w:val="004A93"/>
                <w:szCs w:val="21"/>
              </w:rPr>
              <w:t>Summarise the use of frameworks to explore organisational context.</w:t>
            </w:r>
          </w:p>
          <w:p w14:paraId="207172C8" w14:textId="77777777" w:rsidR="005F54F6" w:rsidRPr="003B161F" w:rsidRDefault="005F54F6" w:rsidP="003B161F">
            <w:pPr>
              <w:snapToGrid w:val="0"/>
              <w:spacing w:before="120" w:after="120" w:line="240" w:lineRule="auto"/>
              <w:rPr>
                <w:b/>
                <w:bCs/>
                <w:i/>
                <w:iCs/>
                <w:color w:val="000000" w:themeColor="text1"/>
                <w:szCs w:val="21"/>
              </w:rPr>
            </w:pPr>
          </w:p>
          <w:p w14:paraId="373D99B6" w14:textId="33A6C8C8" w:rsidR="005F54F6" w:rsidRPr="003B161F" w:rsidRDefault="005F54F6"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513EB75A" w14:textId="4DB0C0F6" w:rsidR="005F54F6" w:rsidRPr="000F4083" w:rsidRDefault="005F54F6" w:rsidP="003D6674">
            <w:pPr>
              <w:pStyle w:val="ListParagraph"/>
              <w:numPr>
                <w:ilvl w:val="0"/>
                <w:numId w:val="27"/>
              </w:numPr>
              <w:tabs>
                <w:tab w:val="left" w:pos="2835"/>
              </w:tabs>
              <w:snapToGrid w:val="0"/>
              <w:spacing w:before="120" w:after="120" w:line="240" w:lineRule="auto"/>
              <w:rPr>
                <w:color w:val="000000" w:themeColor="text1"/>
                <w:szCs w:val="21"/>
              </w:rPr>
            </w:pPr>
            <w:r w:rsidRPr="000F4083">
              <w:rPr>
                <w:color w:val="000000" w:themeColor="text1"/>
                <w:szCs w:val="21"/>
              </w:rPr>
              <w:t>Explain that the Context Compass Framework is the most recent framework and there are limited examples of its use.</w:t>
            </w:r>
          </w:p>
          <w:p w14:paraId="6E0CE889" w14:textId="10E76BE5" w:rsidR="005F54F6" w:rsidRPr="000F4083" w:rsidRDefault="005F54F6" w:rsidP="003D6674">
            <w:pPr>
              <w:pStyle w:val="ListParagraph"/>
              <w:numPr>
                <w:ilvl w:val="0"/>
                <w:numId w:val="27"/>
              </w:numPr>
              <w:tabs>
                <w:tab w:val="left" w:pos="2835"/>
              </w:tabs>
              <w:snapToGrid w:val="0"/>
              <w:spacing w:before="120" w:after="120" w:line="240" w:lineRule="auto"/>
              <w:rPr>
                <w:color w:val="000000" w:themeColor="text1"/>
                <w:szCs w:val="21"/>
              </w:rPr>
            </w:pPr>
            <w:r w:rsidRPr="000F4083">
              <w:rPr>
                <w:color w:val="000000" w:themeColor="text1"/>
                <w:szCs w:val="21"/>
              </w:rPr>
              <w:t xml:space="preserve">It was developed by Julia Moore and colleagues in Canada – they synthesised existing context frameworks (particularly CFIR) and added factors relevant to </w:t>
            </w:r>
            <w:r w:rsidRPr="000F4083">
              <w:rPr>
                <w:color w:val="000000" w:themeColor="text1"/>
                <w:szCs w:val="21"/>
              </w:rPr>
              <w:lastRenderedPageBreak/>
              <w:t>diverse global settings, then iteratively refined it into an accessible tool.</w:t>
            </w:r>
          </w:p>
          <w:p w14:paraId="7802A10F" w14:textId="64DA5636" w:rsidR="005F54F6" w:rsidRPr="000F4083" w:rsidRDefault="005F54F6" w:rsidP="003D6674">
            <w:pPr>
              <w:pStyle w:val="ListParagraph"/>
              <w:numPr>
                <w:ilvl w:val="0"/>
                <w:numId w:val="27"/>
              </w:numPr>
              <w:tabs>
                <w:tab w:val="left" w:pos="2835"/>
              </w:tabs>
              <w:snapToGrid w:val="0"/>
              <w:spacing w:before="120" w:after="120" w:line="240" w:lineRule="auto"/>
              <w:rPr>
                <w:color w:val="000000" w:themeColor="text1"/>
                <w:szCs w:val="21"/>
              </w:rPr>
            </w:pPr>
            <w:r w:rsidRPr="000F4083">
              <w:rPr>
                <w:color w:val="000000" w:themeColor="text1"/>
                <w:szCs w:val="21"/>
              </w:rPr>
              <w:t xml:space="preserve">This framework maps 15 contextual factors to multiple system levels and links each factor to different types of context assessment – recommend </w:t>
            </w:r>
            <w:r w:rsidR="00D570EC" w:rsidRPr="000F4083">
              <w:rPr>
                <w:color w:val="000000" w:themeColor="text1"/>
                <w:szCs w:val="21"/>
              </w:rPr>
              <w:t>using</w:t>
            </w:r>
            <w:r w:rsidRPr="000F4083">
              <w:rPr>
                <w:color w:val="000000" w:themeColor="text1"/>
                <w:szCs w:val="21"/>
              </w:rPr>
              <w:t xml:space="preserve"> it as a mapping tool to decide which contextual factors to examine at which levels.</w:t>
            </w:r>
          </w:p>
          <w:p w14:paraId="3EDBBAEA" w14:textId="533D76C7" w:rsidR="005F54F6" w:rsidRPr="003B161F" w:rsidRDefault="005F54F6" w:rsidP="003D6674">
            <w:pPr>
              <w:pStyle w:val="ListParagraph"/>
              <w:numPr>
                <w:ilvl w:val="0"/>
                <w:numId w:val="27"/>
              </w:numPr>
              <w:tabs>
                <w:tab w:val="left" w:pos="2835"/>
              </w:tabs>
              <w:snapToGrid w:val="0"/>
              <w:spacing w:before="120" w:after="120" w:line="240" w:lineRule="auto"/>
              <w:rPr>
                <w:color w:val="000000" w:themeColor="text1"/>
                <w:szCs w:val="21"/>
              </w:rPr>
            </w:pPr>
            <w:r w:rsidRPr="000F4083">
              <w:rPr>
                <w:color w:val="000000" w:themeColor="text1"/>
                <w:szCs w:val="21"/>
              </w:rPr>
              <w:t>It can be used alongside other determinant frameworks as a practical guide to navigate context.</w:t>
            </w:r>
          </w:p>
        </w:tc>
      </w:tr>
      <w:tr w:rsidR="00CF041E" w:rsidRPr="00271311" w14:paraId="5E3D0F7C" w14:textId="77777777" w:rsidTr="00CF041E">
        <w:tc>
          <w:tcPr>
            <w:tcW w:w="805" w:type="dxa"/>
          </w:tcPr>
          <w:p w14:paraId="702B6DE2" w14:textId="6F3B528C" w:rsidR="005F54F6" w:rsidRPr="003B161F" w:rsidRDefault="00E72347" w:rsidP="003B161F">
            <w:pPr>
              <w:snapToGrid w:val="0"/>
              <w:spacing w:before="120" w:after="120" w:line="240" w:lineRule="auto"/>
              <w:rPr>
                <w:rFonts w:cstheme="minorHAnsi"/>
                <w:szCs w:val="21"/>
              </w:rPr>
            </w:pPr>
            <w:r>
              <w:rPr>
                <w:rFonts w:cstheme="minorHAnsi"/>
                <w:szCs w:val="21"/>
              </w:rPr>
              <w:lastRenderedPageBreak/>
              <w:t>18</w:t>
            </w:r>
          </w:p>
        </w:tc>
        <w:tc>
          <w:tcPr>
            <w:tcW w:w="2880" w:type="dxa"/>
            <w:shd w:val="clear" w:color="auto" w:fill="D4E4F4" w:themeFill="accent5" w:themeFillTint="33"/>
          </w:tcPr>
          <w:p w14:paraId="4D2361E0" w14:textId="52DAB582"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Context Compass Framework</w:t>
            </w:r>
          </w:p>
        </w:tc>
        <w:tc>
          <w:tcPr>
            <w:tcW w:w="6296" w:type="dxa"/>
            <w:gridSpan w:val="2"/>
          </w:tcPr>
          <w:p w14:paraId="5BA4CC1F" w14:textId="0F88EC2E" w:rsidR="005F54F6" w:rsidRPr="003B161F" w:rsidRDefault="002229CE" w:rsidP="003B161F">
            <w:pPr>
              <w:snapToGrid w:val="0"/>
              <w:spacing w:before="120" w:after="120" w:line="240" w:lineRule="auto"/>
              <w:rPr>
                <w:rFonts w:cstheme="minorHAnsi"/>
                <w:szCs w:val="21"/>
              </w:rPr>
            </w:pPr>
            <w:r w:rsidRPr="003B161F">
              <w:rPr>
                <w:rFonts w:cstheme="minorHAnsi"/>
                <w:color w:val="000000"/>
                <w:szCs w:val="21"/>
              </w:rPr>
              <w:t>This diagram presents the full Context Compass Framework and the range of organisational factors that may influence implementation.</w:t>
            </w:r>
          </w:p>
        </w:tc>
        <w:tc>
          <w:tcPr>
            <w:tcW w:w="4594" w:type="dxa"/>
            <w:gridSpan w:val="2"/>
            <w:vMerge/>
          </w:tcPr>
          <w:p w14:paraId="5C37A836"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4AF7A8D0" w14:textId="77777777" w:rsidTr="00CF041E">
        <w:tc>
          <w:tcPr>
            <w:tcW w:w="805" w:type="dxa"/>
          </w:tcPr>
          <w:p w14:paraId="6787E927" w14:textId="5B125E52" w:rsidR="005F54F6" w:rsidRPr="003B161F" w:rsidRDefault="00E72347" w:rsidP="003B161F">
            <w:pPr>
              <w:snapToGrid w:val="0"/>
              <w:spacing w:before="120" w:after="120" w:line="240" w:lineRule="auto"/>
              <w:rPr>
                <w:rFonts w:cstheme="minorHAnsi"/>
                <w:szCs w:val="21"/>
              </w:rPr>
            </w:pPr>
            <w:r>
              <w:rPr>
                <w:rFonts w:cstheme="minorHAnsi"/>
                <w:szCs w:val="21"/>
              </w:rPr>
              <w:t>19</w:t>
            </w:r>
          </w:p>
        </w:tc>
        <w:tc>
          <w:tcPr>
            <w:tcW w:w="2880" w:type="dxa"/>
            <w:shd w:val="clear" w:color="auto" w:fill="D4E4F4" w:themeFill="accent5" w:themeFillTint="33"/>
          </w:tcPr>
          <w:p w14:paraId="64086697" w14:textId="4BA66A9C"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Summary – Organisational Context</w:t>
            </w:r>
          </w:p>
        </w:tc>
        <w:tc>
          <w:tcPr>
            <w:tcW w:w="6296" w:type="dxa"/>
            <w:gridSpan w:val="2"/>
          </w:tcPr>
          <w:p w14:paraId="29420DEF" w14:textId="77777777" w:rsidR="006C6B8B" w:rsidRPr="003B161F" w:rsidRDefault="006C6B8B" w:rsidP="003B161F">
            <w:pPr>
              <w:pStyle w:val="NormalWeb"/>
              <w:snapToGrid w:val="0"/>
              <w:spacing w:before="120" w:after="120" w:line="240" w:lineRule="auto"/>
              <w:rPr>
                <w:color w:val="000000"/>
                <w:szCs w:val="21"/>
              </w:rPr>
            </w:pPr>
            <w:r w:rsidRPr="003B161F">
              <w:rPr>
                <w:color w:val="000000"/>
                <w:szCs w:val="21"/>
              </w:rPr>
              <w:t>These frameworks help us identify the proposed change and clarify the behaviour that needs to change.</w:t>
            </w:r>
          </w:p>
          <w:p w14:paraId="661D4B16" w14:textId="3FD4D977" w:rsidR="006C6B8B" w:rsidRPr="003B161F" w:rsidRDefault="006C6B8B" w:rsidP="003B161F">
            <w:pPr>
              <w:pStyle w:val="NormalWeb"/>
              <w:snapToGrid w:val="0"/>
              <w:spacing w:before="120" w:after="120" w:line="240" w:lineRule="auto"/>
              <w:rPr>
                <w:color w:val="000000"/>
              </w:rPr>
            </w:pPr>
            <w:r w:rsidRPr="1FAF1485">
              <w:rPr>
                <w:color w:val="000000" w:themeColor="text1"/>
              </w:rPr>
              <w:t>They help us understand the inner organisational setting, including the immediate team, service or organisation.</w:t>
            </w:r>
            <w:r w:rsidR="00DF017F" w:rsidRPr="1FAF1485">
              <w:rPr>
                <w:color w:val="000000" w:themeColor="text1"/>
              </w:rPr>
              <w:t xml:space="preserve"> This is where we have the most potential for impact.</w:t>
            </w:r>
          </w:p>
          <w:p w14:paraId="0CD683DB" w14:textId="3905A335" w:rsidR="006C6B8B" w:rsidRPr="003B161F" w:rsidRDefault="006C6B8B" w:rsidP="003B161F">
            <w:pPr>
              <w:pStyle w:val="NormalWeb"/>
              <w:snapToGrid w:val="0"/>
              <w:spacing w:before="120" w:after="120" w:line="240" w:lineRule="auto"/>
              <w:rPr>
                <w:color w:val="000000"/>
                <w:szCs w:val="21"/>
              </w:rPr>
            </w:pPr>
            <w:r w:rsidRPr="003B161F">
              <w:rPr>
                <w:color w:val="000000"/>
                <w:szCs w:val="21"/>
              </w:rPr>
              <w:t>They also highlight the outer setting, including broader healthcare policies and systems.</w:t>
            </w:r>
            <w:r w:rsidR="00896CA0" w:rsidRPr="003B161F">
              <w:rPr>
                <w:color w:val="000000"/>
                <w:szCs w:val="21"/>
              </w:rPr>
              <w:t xml:space="preserve"> This is typically quite set, but it is important to be aware of the regulations and policies that exist.</w:t>
            </w:r>
          </w:p>
          <w:p w14:paraId="1C8D1B83" w14:textId="77777777" w:rsidR="006C6B8B" w:rsidRPr="003B161F" w:rsidRDefault="006C6B8B" w:rsidP="003B161F">
            <w:pPr>
              <w:pStyle w:val="NormalWeb"/>
              <w:snapToGrid w:val="0"/>
              <w:spacing w:before="120" w:after="120" w:line="240" w:lineRule="auto"/>
              <w:rPr>
                <w:color w:val="000000"/>
                <w:szCs w:val="21"/>
              </w:rPr>
            </w:pPr>
            <w:r w:rsidRPr="003B161F">
              <w:rPr>
                <w:color w:val="000000"/>
                <w:szCs w:val="21"/>
              </w:rPr>
              <w:t>The frameworks identify the stakeholders involved in or affected by the change.</w:t>
            </w:r>
          </w:p>
          <w:p w14:paraId="6C6537D8" w14:textId="77777777" w:rsidR="006C6B8B" w:rsidRPr="003B161F" w:rsidRDefault="006C6B8B" w:rsidP="003B161F">
            <w:pPr>
              <w:pStyle w:val="NormalWeb"/>
              <w:snapToGrid w:val="0"/>
              <w:spacing w:before="120" w:after="120" w:line="240" w:lineRule="auto"/>
              <w:rPr>
                <w:color w:val="000000"/>
                <w:szCs w:val="21"/>
              </w:rPr>
            </w:pPr>
            <w:r w:rsidRPr="003B161F">
              <w:rPr>
                <w:color w:val="000000"/>
                <w:szCs w:val="21"/>
              </w:rPr>
              <w:t>Finally, they help guide the implementation strategies used to support change.</w:t>
            </w:r>
          </w:p>
          <w:p w14:paraId="31549E80" w14:textId="021C4FB6" w:rsidR="005F54F6" w:rsidRPr="003B161F" w:rsidRDefault="006C6B8B" w:rsidP="003B161F">
            <w:pPr>
              <w:snapToGrid w:val="0"/>
              <w:spacing w:before="120" w:after="120" w:line="240" w:lineRule="auto"/>
              <w:rPr>
                <w:rFonts w:cstheme="minorHAnsi"/>
                <w:szCs w:val="21"/>
              </w:rPr>
            </w:pPr>
            <w:r w:rsidRPr="003B161F">
              <w:rPr>
                <w:color w:val="000000"/>
                <w:szCs w:val="21"/>
              </w:rPr>
              <w:t>We will explore implementation strategies further in the next module.</w:t>
            </w:r>
          </w:p>
        </w:tc>
        <w:tc>
          <w:tcPr>
            <w:tcW w:w="4594" w:type="dxa"/>
            <w:gridSpan w:val="2"/>
            <w:vMerge/>
          </w:tcPr>
          <w:p w14:paraId="165160B4"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29392A9B" w14:textId="77777777" w:rsidTr="00CF041E">
        <w:tc>
          <w:tcPr>
            <w:tcW w:w="805" w:type="dxa"/>
          </w:tcPr>
          <w:p w14:paraId="1A142216" w14:textId="6C9A8A87" w:rsidR="005F54F6" w:rsidRPr="003B161F" w:rsidRDefault="00E72347" w:rsidP="003B161F">
            <w:pPr>
              <w:snapToGrid w:val="0"/>
              <w:spacing w:before="120" w:after="120" w:line="240" w:lineRule="auto"/>
              <w:rPr>
                <w:rFonts w:cstheme="minorHAnsi"/>
                <w:szCs w:val="21"/>
              </w:rPr>
            </w:pPr>
            <w:r>
              <w:rPr>
                <w:rFonts w:cstheme="minorHAnsi"/>
                <w:szCs w:val="21"/>
              </w:rPr>
              <w:t>20</w:t>
            </w:r>
          </w:p>
        </w:tc>
        <w:tc>
          <w:tcPr>
            <w:tcW w:w="2880" w:type="dxa"/>
            <w:shd w:val="clear" w:color="auto" w:fill="D4E4F4" w:themeFill="accent5" w:themeFillTint="33"/>
          </w:tcPr>
          <w:p w14:paraId="116C5666" w14:textId="6D785565"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Connecting organisational context factors</w:t>
            </w:r>
          </w:p>
        </w:tc>
        <w:tc>
          <w:tcPr>
            <w:tcW w:w="6296" w:type="dxa"/>
            <w:gridSpan w:val="2"/>
            <w:tcBorders>
              <w:bottom w:val="single" w:sz="4" w:space="0" w:color="002E5C" w:themeColor="text2"/>
            </w:tcBorders>
          </w:tcPr>
          <w:p w14:paraId="3875B7C4" w14:textId="578593A3" w:rsidR="00AC4C7E" w:rsidRPr="003B161F" w:rsidRDefault="00AC4C7E" w:rsidP="003B161F">
            <w:pPr>
              <w:pStyle w:val="NormalWeb"/>
              <w:snapToGrid w:val="0"/>
              <w:spacing w:before="120" w:after="120" w:line="240" w:lineRule="auto"/>
              <w:rPr>
                <w:color w:val="000000"/>
                <w:szCs w:val="21"/>
              </w:rPr>
            </w:pPr>
            <w:r w:rsidRPr="003B161F">
              <w:rPr>
                <w:color w:val="000000"/>
                <w:szCs w:val="21"/>
              </w:rPr>
              <w:t xml:space="preserve">At this stage, it may feel like there are many different components to </w:t>
            </w:r>
            <w:r w:rsidR="003123AC">
              <w:rPr>
                <w:color w:val="000000"/>
                <w:szCs w:val="21"/>
              </w:rPr>
              <w:t xml:space="preserve">consider and </w:t>
            </w:r>
            <w:r w:rsidRPr="003B161F">
              <w:rPr>
                <w:color w:val="000000"/>
                <w:szCs w:val="21"/>
              </w:rPr>
              <w:t>analyse.</w:t>
            </w:r>
            <w:r w:rsidR="00387311" w:rsidRPr="003B161F">
              <w:rPr>
                <w:color w:val="000000"/>
                <w:szCs w:val="21"/>
              </w:rPr>
              <w:t xml:space="preserve"> </w:t>
            </w:r>
            <w:r w:rsidR="00186B44" w:rsidRPr="003B161F">
              <w:rPr>
                <w:color w:val="000000"/>
                <w:szCs w:val="21"/>
              </w:rPr>
              <w:t>If we do not understand these components, we may not maximise the potential benefits of implementation.</w:t>
            </w:r>
          </w:p>
          <w:p w14:paraId="3F9111CE" w14:textId="6AD83F2C" w:rsidR="005F54F6" w:rsidRPr="003B161F" w:rsidRDefault="00AC4C7E" w:rsidP="003B161F">
            <w:pPr>
              <w:pStyle w:val="NormalWeb"/>
              <w:snapToGrid w:val="0"/>
              <w:spacing w:before="120" w:after="120" w:line="240" w:lineRule="auto"/>
              <w:rPr>
                <w:color w:val="000000"/>
                <w:szCs w:val="21"/>
              </w:rPr>
            </w:pPr>
            <w:r w:rsidRPr="003B161F">
              <w:rPr>
                <w:color w:val="000000"/>
                <w:szCs w:val="21"/>
              </w:rPr>
              <w:t>The purpose of this masterclass is to build your skills so you can analyse implementation at different levels when needed.</w:t>
            </w:r>
            <w:r w:rsidR="00FB61B2" w:rsidRPr="003B161F">
              <w:rPr>
                <w:color w:val="000000"/>
                <w:szCs w:val="21"/>
              </w:rPr>
              <w:t xml:space="preserve"> In essence, i</w:t>
            </w:r>
            <w:r w:rsidRPr="003B161F">
              <w:rPr>
                <w:color w:val="000000"/>
                <w:szCs w:val="21"/>
              </w:rPr>
              <w:t>mplementation is shaped by the interaction</w:t>
            </w:r>
            <w:r w:rsidR="00387311" w:rsidRPr="003B161F">
              <w:rPr>
                <w:color w:val="000000"/>
                <w:szCs w:val="21"/>
              </w:rPr>
              <w:t>s</w:t>
            </w:r>
            <w:r w:rsidRPr="003B161F">
              <w:rPr>
                <w:color w:val="000000"/>
                <w:szCs w:val="21"/>
              </w:rPr>
              <w:t xml:space="preserve"> between the change itself, the people involved, and the organisational context.</w:t>
            </w:r>
            <w:r w:rsidR="009B5449">
              <w:rPr>
                <w:color w:val="000000"/>
                <w:szCs w:val="21"/>
              </w:rPr>
              <w:t xml:space="preserve"> Changes in one area often influence the others.</w:t>
            </w:r>
          </w:p>
        </w:tc>
        <w:tc>
          <w:tcPr>
            <w:tcW w:w="4594" w:type="dxa"/>
            <w:gridSpan w:val="2"/>
            <w:vMerge/>
          </w:tcPr>
          <w:p w14:paraId="3B64E886"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628847B8" w14:textId="77777777" w:rsidTr="00417EE6">
        <w:tc>
          <w:tcPr>
            <w:tcW w:w="3685" w:type="dxa"/>
            <w:gridSpan w:val="2"/>
            <w:shd w:val="clear" w:color="auto" w:fill="F2F2F2" w:themeFill="background1" w:themeFillShade="F2"/>
          </w:tcPr>
          <w:p w14:paraId="5D10DEBD" w14:textId="21B8D40A"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MORE INFORMATION</w:t>
            </w:r>
          </w:p>
        </w:tc>
        <w:tc>
          <w:tcPr>
            <w:tcW w:w="10890" w:type="dxa"/>
            <w:gridSpan w:val="4"/>
            <w:tcBorders>
              <w:bottom w:val="single" w:sz="4" w:space="0" w:color="002E5C" w:themeColor="text2"/>
            </w:tcBorders>
            <w:shd w:val="clear" w:color="auto" w:fill="F2F2F2" w:themeFill="background1" w:themeFillShade="F2"/>
          </w:tcPr>
          <w:p w14:paraId="444E01AD" w14:textId="31701D8F" w:rsidR="005F54F6" w:rsidRPr="003B161F" w:rsidRDefault="005F54F6"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 xml:space="preserve">Read more about the Context Compass Framework </w:t>
            </w:r>
            <w:r w:rsidR="003670D3">
              <w:rPr>
                <w:b/>
                <w:bCs/>
                <w:color w:val="002449" w:themeColor="accent6" w:themeShade="80"/>
                <w:szCs w:val="21"/>
              </w:rPr>
              <w:t xml:space="preserve">- </w:t>
            </w:r>
            <w:r w:rsidR="00014E9C">
              <w:rPr>
                <w:b/>
                <w:bCs/>
                <w:color w:val="002449" w:themeColor="accent6" w:themeShade="80"/>
                <w:szCs w:val="21"/>
              </w:rPr>
              <w:t>K</w:t>
            </w:r>
            <w:r w:rsidRPr="003B161F">
              <w:rPr>
                <w:b/>
                <w:bCs/>
                <w:color w:val="002449" w:themeColor="accent6" w:themeShade="80"/>
                <w:szCs w:val="21"/>
              </w:rPr>
              <w:t xml:space="preserve">ey description </w:t>
            </w:r>
          </w:p>
          <w:p w14:paraId="7FA333B8" w14:textId="77777777" w:rsidR="005F54F6" w:rsidRPr="003B161F" w:rsidRDefault="005F54F6" w:rsidP="003B161F">
            <w:pPr>
              <w:snapToGrid w:val="0"/>
              <w:spacing w:before="120" w:after="120" w:line="240" w:lineRule="auto"/>
              <w:rPr>
                <w:color w:val="002449" w:themeColor="accent6" w:themeShade="80"/>
                <w:szCs w:val="21"/>
              </w:rPr>
            </w:pPr>
            <w:hyperlink r:id="rId21" w:history="1">
              <w:r w:rsidRPr="003B161F">
                <w:rPr>
                  <w:color w:val="002449" w:themeColor="accent6" w:themeShade="80"/>
                  <w:szCs w:val="21"/>
                  <w:u w:val="single"/>
                </w:rPr>
                <w:t>Making Context Assessment Manageable: How to Slice and Dice Context in Different Ways</w:t>
              </w:r>
            </w:hyperlink>
          </w:p>
          <w:p w14:paraId="33040CEF" w14:textId="77777777" w:rsidR="005F54F6" w:rsidRPr="003B161F" w:rsidRDefault="005F54F6" w:rsidP="003B161F">
            <w:pPr>
              <w:snapToGrid w:val="0"/>
              <w:spacing w:before="120" w:after="120" w:line="240" w:lineRule="auto"/>
              <w:rPr>
                <w:b/>
                <w:bCs/>
                <w:color w:val="002449" w:themeColor="accent6" w:themeShade="80"/>
                <w:szCs w:val="21"/>
              </w:rPr>
            </w:pPr>
            <w:hyperlink r:id="rId22" w:history="1">
              <w:r w:rsidRPr="003B161F">
                <w:rPr>
                  <w:color w:val="002449" w:themeColor="accent6" w:themeShade="80"/>
                  <w:szCs w:val="21"/>
                  <w:u w:val="single"/>
                </w:rPr>
                <w:t>Image: Context Compass Framework</w:t>
              </w:r>
            </w:hyperlink>
          </w:p>
          <w:p w14:paraId="3419796E" w14:textId="77777777" w:rsidR="005F54F6" w:rsidRPr="003B161F" w:rsidRDefault="005F54F6"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Informative short video</w:t>
            </w:r>
          </w:p>
          <w:p w14:paraId="3E8A811F" w14:textId="50544A5A" w:rsidR="005F54F6" w:rsidRPr="003B161F" w:rsidRDefault="005F54F6" w:rsidP="003B161F">
            <w:pPr>
              <w:snapToGrid w:val="0"/>
              <w:spacing w:before="120" w:after="120" w:line="240" w:lineRule="auto"/>
              <w:rPr>
                <w:rFonts w:cstheme="minorHAnsi"/>
                <w:szCs w:val="21"/>
                <w:lang w:val="en-US"/>
              </w:rPr>
            </w:pPr>
            <w:r w:rsidRPr="003B161F">
              <w:rPr>
                <w:color w:val="002449" w:themeColor="accent6" w:themeShade="80"/>
                <w:szCs w:val="21"/>
              </w:rPr>
              <w:t>https://youtu.be/PIU5Z1vX43g</w:t>
            </w:r>
          </w:p>
        </w:tc>
      </w:tr>
      <w:tr w:rsidR="005F54F6" w:rsidRPr="00271311" w14:paraId="5A5FEC07" w14:textId="77777777" w:rsidTr="00CF041E">
        <w:tc>
          <w:tcPr>
            <w:tcW w:w="14575" w:type="dxa"/>
            <w:gridSpan w:val="6"/>
          </w:tcPr>
          <w:p w14:paraId="0E908C38" w14:textId="57681346" w:rsidR="005F54F6" w:rsidRPr="00271311" w:rsidRDefault="005F54F6" w:rsidP="00264F57">
            <w:pPr>
              <w:pStyle w:val="Heading2"/>
              <w:snapToGrid w:val="0"/>
              <w:spacing w:before="120" w:after="120" w:line="240" w:lineRule="auto"/>
              <w:rPr>
                <w:rFonts w:asciiTheme="minorHAnsi" w:hAnsiTheme="minorHAnsi" w:cstheme="minorHAnsi"/>
                <w:lang w:val="en-US"/>
              </w:rPr>
            </w:pPr>
            <w:r w:rsidRPr="00271311">
              <w:rPr>
                <w:rFonts w:asciiTheme="minorHAnsi" w:eastAsiaTheme="minorEastAsia" w:hAnsiTheme="minorHAnsi" w:cstheme="minorHAnsi"/>
              </w:rPr>
              <w:lastRenderedPageBreak/>
              <w:br w:type="page"/>
            </w:r>
            <w:bookmarkStart w:id="25" w:name="_Toc233452766"/>
            <w:bookmarkStart w:id="26" w:name="_Toc233452945"/>
            <w:bookmarkStart w:id="27" w:name="_Toc233453627"/>
            <w:r>
              <w:rPr>
                <w:rFonts w:asciiTheme="minorHAnsi" w:hAnsiTheme="minorHAnsi" w:cstheme="minorHAnsi"/>
                <w:lang w:val="en-US"/>
              </w:rPr>
              <w:t>Organisational Readiness</w:t>
            </w:r>
            <w:bookmarkEnd w:id="25"/>
            <w:bookmarkEnd w:id="26"/>
            <w:bookmarkEnd w:id="27"/>
          </w:p>
        </w:tc>
      </w:tr>
      <w:tr w:rsidR="00CF041E" w:rsidRPr="00271311" w14:paraId="07FA0CE2" w14:textId="77777777" w:rsidTr="00CF041E">
        <w:tc>
          <w:tcPr>
            <w:tcW w:w="805" w:type="dxa"/>
          </w:tcPr>
          <w:p w14:paraId="2CEE9E6A" w14:textId="4EDA4B76" w:rsidR="005F54F6" w:rsidRPr="003B161F" w:rsidRDefault="00E72347" w:rsidP="003B161F">
            <w:pPr>
              <w:snapToGrid w:val="0"/>
              <w:spacing w:before="120" w:after="120" w:line="240" w:lineRule="auto"/>
              <w:rPr>
                <w:rFonts w:cstheme="minorHAnsi"/>
                <w:szCs w:val="21"/>
              </w:rPr>
            </w:pPr>
            <w:r>
              <w:rPr>
                <w:rFonts w:cstheme="minorHAnsi"/>
                <w:szCs w:val="21"/>
              </w:rPr>
              <w:t>21</w:t>
            </w:r>
          </w:p>
        </w:tc>
        <w:tc>
          <w:tcPr>
            <w:tcW w:w="2880" w:type="dxa"/>
            <w:shd w:val="clear" w:color="auto" w:fill="D4E4F4" w:themeFill="accent5" w:themeFillTint="33"/>
          </w:tcPr>
          <w:p w14:paraId="59400220" w14:textId="5C8F3690"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Organisational readiness</w:t>
            </w:r>
          </w:p>
        </w:tc>
        <w:tc>
          <w:tcPr>
            <w:tcW w:w="6296" w:type="dxa"/>
            <w:gridSpan w:val="2"/>
          </w:tcPr>
          <w:p w14:paraId="7767310F" w14:textId="77777777" w:rsidR="00FE2DEF" w:rsidRPr="003B161F" w:rsidRDefault="00FE2DEF" w:rsidP="003B161F">
            <w:pPr>
              <w:pStyle w:val="NormalWeb"/>
              <w:snapToGrid w:val="0"/>
              <w:spacing w:before="120" w:after="120" w:line="240" w:lineRule="auto"/>
              <w:rPr>
                <w:rFonts w:cstheme="minorHAnsi"/>
                <w:color w:val="000000"/>
                <w:szCs w:val="21"/>
              </w:rPr>
            </w:pPr>
            <w:r w:rsidRPr="003B161F">
              <w:rPr>
                <w:rFonts w:cstheme="minorHAnsi"/>
                <w:color w:val="000000"/>
                <w:szCs w:val="21"/>
              </w:rPr>
              <w:t>Organisational readiness refers to the strengths and contextual factors that support change.</w:t>
            </w:r>
          </w:p>
          <w:p w14:paraId="4CD1F247" w14:textId="77777777" w:rsidR="00FE2DEF" w:rsidRPr="003B161F" w:rsidRDefault="00FE2DEF" w:rsidP="003B161F">
            <w:pPr>
              <w:pStyle w:val="NormalWeb"/>
              <w:snapToGrid w:val="0"/>
              <w:spacing w:before="120" w:after="120" w:line="240" w:lineRule="auto"/>
              <w:rPr>
                <w:rFonts w:cstheme="minorHAnsi"/>
                <w:color w:val="000000"/>
                <w:szCs w:val="21"/>
              </w:rPr>
            </w:pPr>
            <w:r w:rsidRPr="003B161F">
              <w:rPr>
                <w:rFonts w:cstheme="minorHAnsi"/>
                <w:color w:val="000000"/>
                <w:szCs w:val="21"/>
              </w:rPr>
              <w:t>It reflects the capability and willingness of people within the organisation to enact change.</w:t>
            </w:r>
          </w:p>
          <w:p w14:paraId="2DD780CD" w14:textId="77777777" w:rsidR="005F54F6" w:rsidRDefault="00FE2DEF" w:rsidP="003B161F">
            <w:pPr>
              <w:snapToGrid w:val="0"/>
              <w:spacing w:before="120" w:after="120" w:line="240" w:lineRule="auto"/>
              <w:rPr>
                <w:rFonts w:cstheme="minorHAnsi"/>
                <w:color w:val="000000"/>
                <w:szCs w:val="21"/>
              </w:rPr>
            </w:pPr>
            <w:r w:rsidRPr="003B161F">
              <w:rPr>
                <w:rFonts w:cstheme="minorHAnsi"/>
                <w:color w:val="000000"/>
                <w:szCs w:val="21"/>
              </w:rPr>
              <w:t>Because people influence each other within organisations, readiness is often broader than the views of just one or two individuals</w:t>
            </w:r>
            <w:r w:rsidR="001E2815">
              <w:rPr>
                <w:rFonts w:cstheme="minorHAnsi"/>
                <w:color w:val="000000"/>
                <w:szCs w:val="21"/>
              </w:rPr>
              <w:t xml:space="preserve"> and reflects collective beliefs and capability across teams and services</w:t>
            </w:r>
            <w:r w:rsidRPr="003B161F">
              <w:rPr>
                <w:rFonts w:cstheme="minorHAnsi"/>
                <w:color w:val="000000"/>
                <w:szCs w:val="21"/>
              </w:rPr>
              <w:t>.</w:t>
            </w:r>
          </w:p>
          <w:p w14:paraId="0660F086" w14:textId="33F0C78F" w:rsidR="005F54F6" w:rsidRPr="003B161F" w:rsidRDefault="00FD662A" w:rsidP="003B161F">
            <w:pPr>
              <w:snapToGrid w:val="0"/>
              <w:spacing w:before="120" w:after="120" w:line="240" w:lineRule="auto"/>
              <w:rPr>
                <w:rFonts w:cstheme="minorHAnsi"/>
                <w:szCs w:val="21"/>
              </w:rPr>
            </w:pPr>
            <w:r>
              <w:rPr>
                <w:rFonts w:cstheme="minorHAnsi"/>
                <w:szCs w:val="21"/>
              </w:rPr>
              <w:t>Organisational readiness is not fixed. I</w:t>
            </w:r>
            <w:r w:rsidR="00D12945">
              <w:rPr>
                <w:rFonts w:cstheme="minorHAnsi"/>
                <w:szCs w:val="21"/>
              </w:rPr>
              <w:t>t</w:t>
            </w:r>
            <w:r>
              <w:rPr>
                <w:rFonts w:cstheme="minorHAnsi"/>
                <w:szCs w:val="21"/>
              </w:rPr>
              <w:t xml:space="preserve"> can be strengthened over time through stakeholder engagement, communication, leadership support and capacity building</w:t>
            </w:r>
            <w:r w:rsidR="00FE2DEF">
              <w:rPr>
                <w:rFonts w:cstheme="minorHAnsi"/>
                <w:szCs w:val="21"/>
              </w:rPr>
              <w:t>.</w:t>
            </w:r>
          </w:p>
        </w:tc>
        <w:tc>
          <w:tcPr>
            <w:tcW w:w="4594" w:type="dxa"/>
            <w:gridSpan w:val="2"/>
            <w:vMerge w:val="restart"/>
          </w:tcPr>
          <w:p w14:paraId="61B1D403" w14:textId="77777777" w:rsidR="005F54F6" w:rsidRPr="003B161F" w:rsidRDefault="005F54F6" w:rsidP="003B161F">
            <w:pPr>
              <w:snapToGrid w:val="0"/>
              <w:spacing w:before="120" w:after="120" w:line="240" w:lineRule="auto"/>
              <w:rPr>
                <w:rFonts w:cstheme="minorHAnsi"/>
                <w:b/>
                <w:bCs/>
                <w:color w:val="004A93"/>
                <w:szCs w:val="21"/>
              </w:rPr>
            </w:pPr>
            <w:r w:rsidRPr="003B161F">
              <w:rPr>
                <w:rFonts w:cstheme="minorHAnsi"/>
                <w:b/>
                <w:bCs/>
                <w:color w:val="004A93"/>
                <w:szCs w:val="21"/>
              </w:rPr>
              <w:t>Key Messages</w:t>
            </w:r>
          </w:p>
          <w:p w14:paraId="7E1F6754" w14:textId="59FAAC92" w:rsidR="005F54F6" w:rsidRPr="003B161F" w:rsidRDefault="005F54F6" w:rsidP="005D7985">
            <w:pPr>
              <w:pStyle w:val="ListParagraph"/>
              <w:numPr>
                <w:ilvl w:val="0"/>
                <w:numId w:val="29"/>
              </w:numPr>
              <w:tabs>
                <w:tab w:val="left" w:pos="2835"/>
              </w:tabs>
              <w:snapToGrid w:val="0"/>
              <w:spacing w:before="120" w:after="120" w:line="240" w:lineRule="auto"/>
              <w:rPr>
                <w:rFonts w:cstheme="minorHAnsi"/>
                <w:b/>
                <w:bCs/>
                <w:i/>
                <w:iCs/>
                <w:color w:val="004A93"/>
                <w:szCs w:val="21"/>
              </w:rPr>
            </w:pPr>
            <w:r w:rsidRPr="003B161F">
              <w:rPr>
                <w:rFonts w:cstheme="minorHAnsi"/>
                <w:color w:val="004A93"/>
                <w:szCs w:val="21"/>
              </w:rPr>
              <w:t>Introduce organisational readiness for change.</w:t>
            </w:r>
          </w:p>
          <w:p w14:paraId="741A76FB" w14:textId="77777777" w:rsidR="005F54F6" w:rsidRPr="003B161F" w:rsidRDefault="005F54F6" w:rsidP="003B161F">
            <w:pPr>
              <w:tabs>
                <w:tab w:val="left" w:pos="2835"/>
              </w:tabs>
              <w:snapToGrid w:val="0"/>
              <w:spacing w:before="120" w:after="120" w:line="240" w:lineRule="auto"/>
              <w:rPr>
                <w:rFonts w:cstheme="minorHAnsi"/>
                <w:b/>
                <w:bCs/>
                <w:i/>
                <w:iCs/>
                <w:color w:val="005EB8" w:themeColor="accent1"/>
                <w:szCs w:val="21"/>
              </w:rPr>
            </w:pPr>
          </w:p>
          <w:p w14:paraId="15CC0578" w14:textId="77777777" w:rsidR="005F54F6" w:rsidRPr="003B161F" w:rsidRDefault="005F54F6" w:rsidP="003B161F">
            <w:pPr>
              <w:snapToGrid w:val="0"/>
              <w:spacing w:before="120" w:after="120" w:line="240" w:lineRule="auto"/>
              <w:rPr>
                <w:rFonts w:cstheme="minorHAnsi"/>
                <w:b/>
                <w:bCs/>
                <w:color w:val="000000" w:themeColor="text1"/>
                <w:szCs w:val="21"/>
              </w:rPr>
            </w:pPr>
            <w:r w:rsidRPr="003B161F">
              <w:rPr>
                <w:rFonts w:cstheme="minorHAnsi"/>
                <w:b/>
                <w:bCs/>
                <w:color w:val="000000" w:themeColor="text1"/>
                <w:szCs w:val="21"/>
              </w:rPr>
              <w:t>Facilitation Tips</w:t>
            </w:r>
          </w:p>
          <w:p w14:paraId="4EFA7B20" w14:textId="278B6567" w:rsidR="005F54F6" w:rsidRPr="003B161F" w:rsidRDefault="005F54F6" w:rsidP="005D7985">
            <w:pPr>
              <w:pStyle w:val="ListParagraph"/>
              <w:numPr>
                <w:ilvl w:val="0"/>
                <w:numId w:val="45"/>
              </w:numPr>
              <w:tabs>
                <w:tab w:val="left" w:pos="2835"/>
              </w:tabs>
              <w:snapToGrid w:val="0"/>
              <w:spacing w:before="120" w:after="120" w:line="240" w:lineRule="auto"/>
              <w:rPr>
                <w:rFonts w:cstheme="minorHAnsi"/>
                <w:color w:val="000000" w:themeColor="text1"/>
                <w:szCs w:val="21"/>
              </w:rPr>
            </w:pPr>
            <w:r w:rsidRPr="003B161F">
              <w:rPr>
                <w:rFonts w:cstheme="minorHAnsi"/>
                <w:color w:val="000000" w:themeColor="text1"/>
                <w:szCs w:val="21"/>
              </w:rPr>
              <w:t xml:space="preserve">Organisational readiness for change is usually defined as the collective willingness and perceived capability of members to implement a specific change, and it is a key precursor of successful implementation outcomes. </w:t>
            </w:r>
          </w:p>
          <w:p w14:paraId="7A524CBE" w14:textId="400C00E7" w:rsidR="005F54F6" w:rsidRPr="003B161F" w:rsidRDefault="005F54F6" w:rsidP="005D7985">
            <w:pPr>
              <w:pStyle w:val="ListParagraph"/>
              <w:numPr>
                <w:ilvl w:val="0"/>
                <w:numId w:val="45"/>
              </w:numPr>
              <w:tabs>
                <w:tab w:val="left" w:pos="2835"/>
              </w:tabs>
              <w:snapToGrid w:val="0"/>
              <w:spacing w:before="120" w:after="120" w:line="240" w:lineRule="auto"/>
              <w:rPr>
                <w:rFonts w:cstheme="minorHAnsi"/>
                <w:color w:val="000000" w:themeColor="text1"/>
                <w:szCs w:val="21"/>
              </w:rPr>
            </w:pPr>
            <w:r w:rsidRPr="003B161F">
              <w:rPr>
                <w:rFonts w:cstheme="minorHAnsi"/>
                <w:color w:val="000000" w:themeColor="text1"/>
                <w:szCs w:val="21"/>
              </w:rPr>
              <w:t xml:space="preserve">There are several different definitions and the CFIR and </w:t>
            </w:r>
            <w:proofErr w:type="spellStart"/>
            <w:r w:rsidRPr="003B161F">
              <w:rPr>
                <w:rFonts w:cstheme="minorHAnsi"/>
                <w:color w:val="000000" w:themeColor="text1"/>
                <w:szCs w:val="21"/>
              </w:rPr>
              <w:t>i</w:t>
            </w:r>
            <w:proofErr w:type="spellEnd"/>
            <w:r w:rsidRPr="003B161F">
              <w:rPr>
                <w:rFonts w:cstheme="minorHAnsi"/>
                <w:color w:val="000000" w:themeColor="text1"/>
                <w:szCs w:val="21"/>
              </w:rPr>
              <w:t xml:space="preserve">-PARIHS can be used to measure readiness. </w:t>
            </w:r>
          </w:p>
          <w:p w14:paraId="581A06EF" w14:textId="77777777" w:rsidR="00971B05" w:rsidRPr="003B161F" w:rsidRDefault="005F54F6" w:rsidP="005D7985">
            <w:pPr>
              <w:pStyle w:val="ListParagraph"/>
              <w:numPr>
                <w:ilvl w:val="0"/>
                <w:numId w:val="45"/>
              </w:numPr>
              <w:tabs>
                <w:tab w:val="left" w:pos="2835"/>
              </w:tabs>
              <w:snapToGrid w:val="0"/>
              <w:spacing w:before="120" w:after="120" w:line="240" w:lineRule="auto"/>
              <w:rPr>
                <w:rFonts w:cstheme="minorHAnsi"/>
                <w:color w:val="000000" w:themeColor="text1"/>
                <w:szCs w:val="21"/>
              </w:rPr>
            </w:pPr>
            <w:r w:rsidRPr="003B161F">
              <w:rPr>
                <w:rFonts w:cstheme="minorHAnsi"/>
                <w:color w:val="000000" w:themeColor="text1"/>
                <w:szCs w:val="21"/>
              </w:rPr>
              <w:t>Higher organisational readiness is associated with greater change</w:t>
            </w:r>
            <w:r w:rsidRPr="003B161F">
              <w:rPr>
                <w:rFonts w:ascii="Cambria Math" w:hAnsi="Cambria Math" w:cs="Cambria Math"/>
                <w:color w:val="000000" w:themeColor="text1"/>
                <w:szCs w:val="21"/>
              </w:rPr>
              <w:t>‑</w:t>
            </w:r>
            <w:r w:rsidRPr="003B161F">
              <w:rPr>
                <w:rFonts w:cstheme="minorHAnsi"/>
                <w:color w:val="000000" w:themeColor="text1"/>
                <w:szCs w:val="21"/>
              </w:rPr>
              <w:t>related effort, more persistence, and better implementation effectiveness; low readiness predicts resistance, delays, and higher risk of failure.</w:t>
            </w:r>
          </w:p>
          <w:p w14:paraId="57E87EE7" w14:textId="77777777" w:rsidR="005F54F6" w:rsidRDefault="005F54F6" w:rsidP="005D7985">
            <w:pPr>
              <w:pStyle w:val="ListParagraph"/>
              <w:numPr>
                <w:ilvl w:val="0"/>
                <w:numId w:val="45"/>
              </w:numPr>
              <w:tabs>
                <w:tab w:val="left" w:pos="2835"/>
              </w:tabs>
              <w:snapToGrid w:val="0"/>
              <w:spacing w:before="120" w:after="120" w:line="240" w:lineRule="auto"/>
              <w:rPr>
                <w:rFonts w:cstheme="minorHAnsi"/>
                <w:color w:val="000000" w:themeColor="text1"/>
                <w:szCs w:val="21"/>
              </w:rPr>
            </w:pPr>
            <w:r w:rsidRPr="003B161F">
              <w:rPr>
                <w:rFonts w:cstheme="minorHAnsi"/>
                <w:color w:val="000000" w:themeColor="text1"/>
                <w:szCs w:val="21"/>
              </w:rPr>
              <w:t>Readiness assessment helps identify modifiable barriers (e.g. low leadership support, inadequate resources) early, so that they can be addressed.</w:t>
            </w:r>
          </w:p>
          <w:p w14:paraId="5FEFA782" w14:textId="69769D7B" w:rsidR="005F54F6" w:rsidRPr="003B161F" w:rsidRDefault="0009735C" w:rsidP="005D7985">
            <w:pPr>
              <w:pStyle w:val="ListParagraph"/>
              <w:numPr>
                <w:ilvl w:val="0"/>
                <w:numId w:val="45"/>
              </w:numPr>
              <w:tabs>
                <w:tab w:val="left" w:pos="2835"/>
              </w:tabs>
              <w:snapToGrid w:val="0"/>
              <w:spacing w:before="120" w:after="120" w:line="240" w:lineRule="auto"/>
              <w:rPr>
                <w:rFonts w:cstheme="minorHAnsi"/>
                <w:color w:val="000000" w:themeColor="text1"/>
                <w:szCs w:val="21"/>
              </w:rPr>
            </w:pPr>
            <w:r>
              <w:rPr>
                <w:rFonts w:cstheme="minorHAnsi"/>
                <w:color w:val="000000" w:themeColor="text1"/>
                <w:szCs w:val="21"/>
              </w:rPr>
              <w:t xml:space="preserve">Consider explicitly reinforcing that organisational readiness is dynamic and can be developed over time, rather than being viewed as a fixed characteristic or pass/fail assessment. </w:t>
            </w:r>
          </w:p>
        </w:tc>
      </w:tr>
      <w:tr w:rsidR="00CF041E" w:rsidRPr="00271311" w14:paraId="50A1E8DC" w14:textId="77777777" w:rsidTr="00CF041E">
        <w:tc>
          <w:tcPr>
            <w:tcW w:w="805" w:type="dxa"/>
          </w:tcPr>
          <w:p w14:paraId="1ECCE7BC" w14:textId="75FB5178" w:rsidR="005F54F6" w:rsidRPr="003B161F" w:rsidRDefault="00E72347" w:rsidP="003B161F">
            <w:pPr>
              <w:snapToGrid w:val="0"/>
              <w:spacing w:before="120" w:after="120" w:line="240" w:lineRule="auto"/>
              <w:rPr>
                <w:rFonts w:cstheme="minorHAnsi"/>
                <w:szCs w:val="21"/>
              </w:rPr>
            </w:pPr>
            <w:r>
              <w:rPr>
                <w:rFonts w:cstheme="minorHAnsi"/>
                <w:szCs w:val="21"/>
              </w:rPr>
              <w:t>22</w:t>
            </w:r>
          </w:p>
        </w:tc>
        <w:tc>
          <w:tcPr>
            <w:tcW w:w="2880" w:type="dxa"/>
            <w:shd w:val="clear" w:color="auto" w:fill="D4E4F4" w:themeFill="accent5" w:themeFillTint="33"/>
          </w:tcPr>
          <w:p w14:paraId="35E2E287" w14:textId="5B4A5F8C"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Describe organisational readiness for change</w:t>
            </w:r>
          </w:p>
        </w:tc>
        <w:tc>
          <w:tcPr>
            <w:tcW w:w="6296" w:type="dxa"/>
            <w:gridSpan w:val="2"/>
          </w:tcPr>
          <w:p w14:paraId="617B6882" w14:textId="566B9EDB" w:rsidR="00F96877" w:rsidRPr="003B161F" w:rsidRDefault="00F96877" w:rsidP="003B161F">
            <w:pPr>
              <w:pStyle w:val="NormalWeb"/>
              <w:snapToGrid w:val="0"/>
              <w:spacing w:before="120" w:after="120" w:line="240" w:lineRule="auto"/>
              <w:rPr>
                <w:color w:val="000000"/>
                <w:szCs w:val="21"/>
              </w:rPr>
            </w:pPr>
            <w:r w:rsidRPr="003B161F">
              <w:rPr>
                <w:color w:val="000000"/>
                <w:szCs w:val="21"/>
              </w:rPr>
              <w:t>As you would remember from the previous module, three key concepts are important when considering readiness for change.</w:t>
            </w:r>
          </w:p>
          <w:p w14:paraId="56653DBC" w14:textId="77777777" w:rsidR="00F96877" w:rsidRPr="003B161F" w:rsidRDefault="00F96877" w:rsidP="005D7985">
            <w:pPr>
              <w:pStyle w:val="NormalWeb"/>
              <w:numPr>
                <w:ilvl w:val="0"/>
                <w:numId w:val="37"/>
              </w:numPr>
              <w:snapToGrid w:val="0"/>
              <w:spacing w:before="120" w:after="120" w:line="240" w:lineRule="auto"/>
              <w:rPr>
                <w:color w:val="000000"/>
                <w:szCs w:val="21"/>
              </w:rPr>
            </w:pPr>
            <w:r w:rsidRPr="003B161F">
              <w:rPr>
                <w:color w:val="000000"/>
                <w:szCs w:val="21"/>
              </w:rPr>
              <w:t xml:space="preserve">First, people need to be </w:t>
            </w:r>
            <w:r w:rsidRPr="003B161F">
              <w:rPr>
                <w:b/>
                <w:bCs/>
                <w:color w:val="000000"/>
                <w:szCs w:val="21"/>
              </w:rPr>
              <w:t>motivated</w:t>
            </w:r>
            <w:r w:rsidRPr="003B161F">
              <w:rPr>
                <w:color w:val="000000"/>
                <w:szCs w:val="21"/>
              </w:rPr>
              <w:t xml:space="preserve"> to change and believe the change matters.</w:t>
            </w:r>
          </w:p>
          <w:p w14:paraId="04FE2E77" w14:textId="77777777" w:rsidR="00F96877" w:rsidRPr="003B161F" w:rsidRDefault="00F96877" w:rsidP="005D7985">
            <w:pPr>
              <w:pStyle w:val="NormalWeb"/>
              <w:numPr>
                <w:ilvl w:val="0"/>
                <w:numId w:val="37"/>
              </w:numPr>
              <w:snapToGrid w:val="0"/>
              <w:spacing w:before="120" w:after="120" w:line="240" w:lineRule="auto"/>
              <w:rPr>
                <w:color w:val="000000"/>
                <w:szCs w:val="21"/>
              </w:rPr>
            </w:pPr>
            <w:r w:rsidRPr="003B161F">
              <w:rPr>
                <w:color w:val="000000"/>
                <w:szCs w:val="21"/>
              </w:rPr>
              <w:t xml:space="preserve">Second, people need </w:t>
            </w:r>
            <w:r w:rsidRPr="003B161F">
              <w:rPr>
                <w:b/>
                <w:bCs/>
                <w:color w:val="000000"/>
                <w:szCs w:val="21"/>
              </w:rPr>
              <w:t>capability</w:t>
            </w:r>
            <w:r w:rsidRPr="003B161F">
              <w:rPr>
                <w:color w:val="000000"/>
                <w:szCs w:val="21"/>
              </w:rPr>
              <w:t>, including the skills, resources and infrastructure to support change.</w:t>
            </w:r>
          </w:p>
          <w:p w14:paraId="2649448D" w14:textId="77777777" w:rsidR="00F96877" w:rsidRPr="003B161F" w:rsidRDefault="00F96877" w:rsidP="005D7985">
            <w:pPr>
              <w:pStyle w:val="NormalWeb"/>
              <w:numPr>
                <w:ilvl w:val="0"/>
                <w:numId w:val="37"/>
              </w:numPr>
              <w:snapToGrid w:val="0"/>
              <w:spacing w:before="120" w:after="120" w:line="240" w:lineRule="auto"/>
              <w:rPr>
                <w:color w:val="000000"/>
                <w:szCs w:val="21"/>
              </w:rPr>
            </w:pPr>
            <w:r w:rsidRPr="003B161F">
              <w:rPr>
                <w:color w:val="000000"/>
                <w:szCs w:val="21"/>
              </w:rPr>
              <w:t>Third, motivation and capability need to align with the organisational context.</w:t>
            </w:r>
          </w:p>
          <w:p w14:paraId="63D7AD56" w14:textId="77777777" w:rsidR="00F96877" w:rsidRPr="003B161F" w:rsidRDefault="00F96877" w:rsidP="003B161F">
            <w:pPr>
              <w:pStyle w:val="NormalWeb"/>
              <w:snapToGrid w:val="0"/>
              <w:spacing w:before="120" w:after="120" w:line="240" w:lineRule="auto"/>
              <w:rPr>
                <w:color w:val="000000"/>
                <w:szCs w:val="21"/>
              </w:rPr>
            </w:pPr>
            <w:r w:rsidRPr="003B161F">
              <w:rPr>
                <w:color w:val="000000"/>
                <w:szCs w:val="21"/>
              </w:rPr>
              <w:t>The change must fit within existing systems, priorities and workflows.</w:t>
            </w:r>
          </w:p>
          <w:p w14:paraId="3D49A68B" w14:textId="6421AD75" w:rsidR="005F54F6" w:rsidRPr="003B161F" w:rsidRDefault="00F96877" w:rsidP="003B161F">
            <w:pPr>
              <w:snapToGrid w:val="0"/>
              <w:spacing w:before="120" w:after="120" w:line="240" w:lineRule="auto"/>
              <w:rPr>
                <w:rFonts w:cstheme="minorHAnsi"/>
                <w:szCs w:val="21"/>
              </w:rPr>
            </w:pPr>
            <w:r w:rsidRPr="003B161F">
              <w:rPr>
                <w:color w:val="000000"/>
                <w:szCs w:val="21"/>
              </w:rPr>
              <w:t>People are less likely to engage if change simply adds more work without support.</w:t>
            </w:r>
          </w:p>
        </w:tc>
        <w:tc>
          <w:tcPr>
            <w:tcW w:w="4594" w:type="dxa"/>
            <w:gridSpan w:val="2"/>
            <w:vMerge/>
          </w:tcPr>
          <w:p w14:paraId="4D870A45"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2649236E" w14:textId="77777777" w:rsidTr="00CF041E">
        <w:tc>
          <w:tcPr>
            <w:tcW w:w="805" w:type="dxa"/>
          </w:tcPr>
          <w:p w14:paraId="680FE6B0" w14:textId="293D34D5" w:rsidR="005F54F6" w:rsidRPr="003B161F" w:rsidRDefault="00E55559" w:rsidP="003B161F">
            <w:pPr>
              <w:snapToGrid w:val="0"/>
              <w:spacing w:before="120" w:after="120" w:line="240" w:lineRule="auto"/>
              <w:rPr>
                <w:rFonts w:cstheme="minorHAnsi"/>
                <w:szCs w:val="21"/>
              </w:rPr>
            </w:pPr>
            <w:r>
              <w:rPr>
                <w:rFonts w:cstheme="minorHAnsi"/>
                <w:szCs w:val="21"/>
              </w:rPr>
              <w:t>23</w:t>
            </w:r>
          </w:p>
        </w:tc>
        <w:tc>
          <w:tcPr>
            <w:tcW w:w="2880" w:type="dxa"/>
            <w:shd w:val="clear" w:color="auto" w:fill="D4E4F4" w:themeFill="accent5" w:themeFillTint="33"/>
          </w:tcPr>
          <w:p w14:paraId="4511D0FE" w14:textId="559E8BC5"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Collate organisational readiness</w:t>
            </w:r>
          </w:p>
        </w:tc>
        <w:tc>
          <w:tcPr>
            <w:tcW w:w="6296" w:type="dxa"/>
            <w:gridSpan w:val="2"/>
          </w:tcPr>
          <w:p w14:paraId="5940FBC7" w14:textId="77777777" w:rsidR="005855CF" w:rsidRPr="003B161F" w:rsidRDefault="005855CF" w:rsidP="003B161F">
            <w:pPr>
              <w:pStyle w:val="NormalWeb"/>
              <w:snapToGrid w:val="0"/>
              <w:spacing w:before="120" w:after="120" w:line="240" w:lineRule="auto"/>
              <w:rPr>
                <w:color w:val="000000"/>
                <w:szCs w:val="21"/>
              </w:rPr>
            </w:pPr>
            <w:r w:rsidRPr="003B161F">
              <w:rPr>
                <w:color w:val="000000"/>
                <w:szCs w:val="21"/>
              </w:rPr>
              <w:t>Organisational readiness involves identifying key factors through stakeholder discussions and implementation planning.</w:t>
            </w:r>
          </w:p>
          <w:p w14:paraId="2D07ED91" w14:textId="32FEF714" w:rsidR="005855CF" w:rsidRPr="003B161F" w:rsidRDefault="005855CF" w:rsidP="003B161F">
            <w:pPr>
              <w:pStyle w:val="NormalWeb"/>
              <w:snapToGrid w:val="0"/>
              <w:spacing w:before="120" w:after="120" w:line="240" w:lineRule="auto"/>
              <w:rPr>
                <w:color w:val="000000"/>
                <w:szCs w:val="21"/>
              </w:rPr>
            </w:pPr>
            <w:r w:rsidRPr="003B161F">
              <w:rPr>
                <w:color w:val="000000"/>
                <w:szCs w:val="21"/>
              </w:rPr>
              <w:t xml:space="preserve">Some implementation frameworks already </w:t>
            </w:r>
            <w:r w:rsidR="0009735C" w:rsidRPr="003B161F">
              <w:rPr>
                <w:color w:val="000000"/>
                <w:szCs w:val="21"/>
              </w:rPr>
              <w:t>r</w:t>
            </w:r>
            <w:r w:rsidR="0009735C">
              <w:rPr>
                <w:color w:val="000000"/>
                <w:szCs w:val="21"/>
              </w:rPr>
              <w:t>e</w:t>
            </w:r>
            <w:r w:rsidR="0009735C" w:rsidRPr="003B161F">
              <w:rPr>
                <w:color w:val="000000"/>
                <w:szCs w:val="21"/>
              </w:rPr>
              <w:t>flect</w:t>
            </w:r>
            <w:r w:rsidRPr="003B161F">
              <w:rPr>
                <w:color w:val="000000"/>
                <w:szCs w:val="21"/>
              </w:rPr>
              <w:t xml:space="preserve"> readiness concepts.</w:t>
            </w:r>
          </w:p>
          <w:p w14:paraId="24319936" w14:textId="1ED487FD" w:rsidR="005855CF" w:rsidRPr="003B161F" w:rsidRDefault="005855CF" w:rsidP="003B161F">
            <w:pPr>
              <w:pStyle w:val="NormalWeb"/>
              <w:snapToGrid w:val="0"/>
              <w:spacing w:before="120" w:after="120" w:line="240" w:lineRule="auto"/>
              <w:rPr>
                <w:color w:val="000000"/>
              </w:rPr>
            </w:pPr>
            <w:r w:rsidRPr="2FDC2A1A">
              <w:rPr>
                <w:color w:val="000000" w:themeColor="text1"/>
              </w:rPr>
              <w:t xml:space="preserve">There </w:t>
            </w:r>
            <w:proofErr w:type="gramStart"/>
            <w:r w:rsidRPr="2FDC2A1A">
              <w:rPr>
                <w:color w:val="000000" w:themeColor="text1"/>
              </w:rPr>
              <w:t>are</w:t>
            </w:r>
            <w:proofErr w:type="gramEnd"/>
            <w:r w:rsidR="4AC17443" w:rsidRPr="2FDC2A1A">
              <w:rPr>
                <w:color w:val="000000" w:themeColor="text1"/>
              </w:rPr>
              <w:t xml:space="preserve"> </w:t>
            </w:r>
            <w:r w:rsidRPr="2FDC2A1A">
              <w:rPr>
                <w:color w:val="000000" w:themeColor="text1"/>
              </w:rPr>
              <w:t>also specific readiness frameworks designed to assess readiness for change.</w:t>
            </w:r>
          </w:p>
          <w:p w14:paraId="1DCF75AD" w14:textId="77777777" w:rsidR="005855CF" w:rsidRPr="003B161F" w:rsidRDefault="005855CF" w:rsidP="003B161F">
            <w:pPr>
              <w:pStyle w:val="NormalWeb"/>
              <w:snapToGrid w:val="0"/>
              <w:spacing w:before="120" w:after="120" w:line="240" w:lineRule="auto"/>
              <w:rPr>
                <w:color w:val="000000"/>
                <w:szCs w:val="21"/>
              </w:rPr>
            </w:pPr>
            <w:r w:rsidRPr="003B161F">
              <w:rPr>
                <w:color w:val="000000"/>
                <w:szCs w:val="21"/>
              </w:rPr>
              <w:lastRenderedPageBreak/>
              <w:t>You may choose to use either an implementation framework or a readiness framework.</w:t>
            </w:r>
          </w:p>
          <w:p w14:paraId="578B7F0E" w14:textId="1D5AAEED" w:rsidR="005F54F6" w:rsidRPr="003B161F" w:rsidRDefault="005855CF" w:rsidP="003B161F">
            <w:pPr>
              <w:snapToGrid w:val="0"/>
              <w:spacing w:before="120" w:after="120" w:line="240" w:lineRule="auto"/>
              <w:rPr>
                <w:rFonts w:cstheme="minorHAnsi"/>
                <w:szCs w:val="21"/>
              </w:rPr>
            </w:pPr>
            <w:r w:rsidRPr="003B161F">
              <w:rPr>
                <w:color w:val="000000"/>
                <w:szCs w:val="21"/>
              </w:rPr>
              <w:t>The important step is identifying which organisational factors may support or limit change</w:t>
            </w:r>
            <w:r w:rsidR="0046588B" w:rsidRPr="003B161F">
              <w:rPr>
                <w:color w:val="000000"/>
                <w:szCs w:val="21"/>
              </w:rPr>
              <w:t>.</w:t>
            </w:r>
          </w:p>
        </w:tc>
        <w:tc>
          <w:tcPr>
            <w:tcW w:w="4594" w:type="dxa"/>
            <w:gridSpan w:val="2"/>
            <w:vMerge/>
          </w:tcPr>
          <w:p w14:paraId="1D9633AD"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4C1DF49D" w14:textId="77777777" w:rsidTr="00CF041E">
        <w:tc>
          <w:tcPr>
            <w:tcW w:w="805" w:type="dxa"/>
          </w:tcPr>
          <w:p w14:paraId="6F8DBE94" w14:textId="781A8847" w:rsidR="005F54F6" w:rsidRPr="003B161F" w:rsidRDefault="00E55559" w:rsidP="003B161F">
            <w:pPr>
              <w:snapToGrid w:val="0"/>
              <w:spacing w:before="120" w:after="120" w:line="240" w:lineRule="auto"/>
              <w:rPr>
                <w:rFonts w:cstheme="minorHAnsi"/>
                <w:szCs w:val="21"/>
              </w:rPr>
            </w:pPr>
            <w:r>
              <w:rPr>
                <w:rFonts w:cstheme="minorHAnsi"/>
                <w:szCs w:val="21"/>
              </w:rPr>
              <w:t>24</w:t>
            </w:r>
          </w:p>
        </w:tc>
        <w:tc>
          <w:tcPr>
            <w:tcW w:w="2880" w:type="dxa"/>
            <w:shd w:val="clear" w:color="auto" w:fill="D4E4F4" w:themeFill="accent5" w:themeFillTint="33"/>
          </w:tcPr>
          <w:p w14:paraId="2BD5207D" w14:textId="415ABA45"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The Readiness Thinking tool</w:t>
            </w:r>
          </w:p>
        </w:tc>
        <w:tc>
          <w:tcPr>
            <w:tcW w:w="6296" w:type="dxa"/>
            <w:gridSpan w:val="2"/>
          </w:tcPr>
          <w:p w14:paraId="70FE8BEC" w14:textId="77777777" w:rsidR="00971B05" w:rsidRPr="003B161F" w:rsidRDefault="00971B05" w:rsidP="003B161F">
            <w:pPr>
              <w:pStyle w:val="NormalWeb"/>
              <w:snapToGrid w:val="0"/>
              <w:spacing w:before="120" w:after="120" w:line="240" w:lineRule="auto"/>
              <w:rPr>
                <w:color w:val="000000"/>
                <w:szCs w:val="21"/>
              </w:rPr>
            </w:pPr>
            <w:r w:rsidRPr="003B161F">
              <w:rPr>
                <w:color w:val="000000"/>
                <w:szCs w:val="21"/>
              </w:rPr>
              <w:t>One commonly used tool is the Readiness Thinking Tool.</w:t>
            </w:r>
          </w:p>
          <w:p w14:paraId="704ADB10" w14:textId="77777777" w:rsidR="00971B05" w:rsidRPr="003B161F" w:rsidRDefault="00971B05" w:rsidP="003B161F">
            <w:pPr>
              <w:pStyle w:val="NormalWeb"/>
              <w:snapToGrid w:val="0"/>
              <w:spacing w:before="120" w:after="120" w:line="240" w:lineRule="auto"/>
              <w:rPr>
                <w:color w:val="000000"/>
                <w:szCs w:val="21"/>
              </w:rPr>
            </w:pPr>
            <w:r w:rsidRPr="003B161F">
              <w:rPr>
                <w:color w:val="000000"/>
                <w:szCs w:val="21"/>
              </w:rPr>
              <w:t>This tool focuses on three areas:</w:t>
            </w:r>
          </w:p>
          <w:p w14:paraId="0EAD76C6" w14:textId="77777777" w:rsidR="0005155C" w:rsidRPr="003B161F" w:rsidRDefault="00971B05" w:rsidP="005D7985">
            <w:pPr>
              <w:pStyle w:val="NormalWeb"/>
              <w:numPr>
                <w:ilvl w:val="0"/>
                <w:numId w:val="38"/>
              </w:numPr>
              <w:snapToGrid w:val="0"/>
              <w:spacing w:before="120" w:after="120" w:line="240" w:lineRule="auto"/>
              <w:rPr>
                <w:color w:val="000000"/>
                <w:szCs w:val="21"/>
              </w:rPr>
            </w:pPr>
            <w:r w:rsidRPr="003B161F">
              <w:rPr>
                <w:color w:val="000000"/>
                <w:szCs w:val="21"/>
              </w:rPr>
              <w:t xml:space="preserve">Motivation to change, </w:t>
            </w:r>
          </w:p>
          <w:p w14:paraId="5265E19E" w14:textId="77777777" w:rsidR="0005155C" w:rsidRPr="003B161F" w:rsidRDefault="0005155C" w:rsidP="005D7985">
            <w:pPr>
              <w:pStyle w:val="NormalWeb"/>
              <w:numPr>
                <w:ilvl w:val="0"/>
                <w:numId w:val="38"/>
              </w:numPr>
              <w:snapToGrid w:val="0"/>
              <w:spacing w:before="120" w:after="120" w:line="240" w:lineRule="auto"/>
              <w:rPr>
                <w:color w:val="000000"/>
                <w:szCs w:val="21"/>
              </w:rPr>
            </w:pPr>
            <w:r w:rsidRPr="003B161F">
              <w:rPr>
                <w:color w:val="000000"/>
                <w:szCs w:val="21"/>
              </w:rPr>
              <w:t>In</w:t>
            </w:r>
            <w:r w:rsidR="00971B05" w:rsidRPr="003B161F">
              <w:rPr>
                <w:color w:val="000000"/>
                <w:szCs w:val="21"/>
              </w:rPr>
              <w:t>novation-specific capacity</w:t>
            </w:r>
            <w:r w:rsidRPr="003B161F">
              <w:rPr>
                <w:color w:val="000000"/>
                <w:szCs w:val="21"/>
              </w:rPr>
              <w:t xml:space="preserve"> to change</w:t>
            </w:r>
            <w:r w:rsidR="00971B05" w:rsidRPr="003B161F">
              <w:rPr>
                <w:color w:val="000000"/>
                <w:szCs w:val="21"/>
              </w:rPr>
              <w:t xml:space="preserve">, and </w:t>
            </w:r>
          </w:p>
          <w:p w14:paraId="02C2D819" w14:textId="298D3D1F" w:rsidR="00971B05" w:rsidRPr="003B161F" w:rsidRDefault="0005155C" w:rsidP="005D7985">
            <w:pPr>
              <w:pStyle w:val="NormalWeb"/>
              <w:numPr>
                <w:ilvl w:val="0"/>
                <w:numId w:val="38"/>
              </w:numPr>
              <w:snapToGrid w:val="0"/>
              <w:spacing w:before="120" w:after="120" w:line="240" w:lineRule="auto"/>
              <w:rPr>
                <w:color w:val="000000"/>
                <w:szCs w:val="21"/>
              </w:rPr>
            </w:pPr>
            <w:r w:rsidRPr="003B161F">
              <w:rPr>
                <w:color w:val="000000"/>
                <w:szCs w:val="21"/>
              </w:rPr>
              <w:t>G</w:t>
            </w:r>
            <w:r w:rsidR="00971B05" w:rsidRPr="003B161F">
              <w:rPr>
                <w:color w:val="000000"/>
                <w:szCs w:val="21"/>
              </w:rPr>
              <w:t>eneral capacity for change.</w:t>
            </w:r>
          </w:p>
          <w:p w14:paraId="2A4C2478" w14:textId="07E8DE20" w:rsidR="005F54F6" w:rsidRPr="003B161F" w:rsidRDefault="00971B05" w:rsidP="003B161F">
            <w:pPr>
              <w:snapToGrid w:val="0"/>
              <w:spacing w:before="120" w:after="120" w:line="240" w:lineRule="auto"/>
              <w:rPr>
                <w:rFonts w:cstheme="minorHAnsi"/>
                <w:szCs w:val="21"/>
              </w:rPr>
            </w:pPr>
            <w:r w:rsidRPr="003B161F">
              <w:rPr>
                <w:color w:val="000000"/>
                <w:szCs w:val="21"/>
              </w:rPr>
              <w:t>Each area includes key concepts that help explore organisational readiness.</w:t>
            </w:r>
          </w:p>
        </w:tc>
        <w:tc>
          <w:tcPr>
            <w:tcW w:w="4594" w:type="dxa"/>
            <w:gridSpan w:val="2"/>
            <w:vMerge/>
          </w:tcPr>
          <w:p w14:paraId="461FC6E4" w14:textId="77777777" w:rsidR="005F54F6" w:rsidRPr="00271311" w:rsidRDefault="005F54F6" w:rsidP="005F54F6">
            <w:pPr>
              <w:snapToGrid w:val="0"/>
              <w:spacing w:line="240" w:lineRule="auto"/>
              <w:rPr>
                <w:rFonts w:cstheme="minorHAnsi"/>
                <w:sz w:val="22"/>
                <w:szCs w:val="22"/>
                <w:lang w:val="en-US"/>
              </w:rPr>
            </w:pPr>
          </w:p>
        </w:tc>
      </w:tr>
      <w:tr w:rsidR="005F54F6" w:rsidRPr="00271311" w14:paraId="33CDAC56" w14:textId="77777777" w:rsidTr="00014E9C">
        <w:tc>
          <w:tcPr>
            <w:tcW w:w="3685" w:type="dxa"/>
            <w:gridSpan w:val="2"/>
            <w:shd w:val="clear" w:color="auto" w:fill="F2F2F2" w:themeFill="background1" w:themeFillShade="F2"/>
          </w:tcPr>
          <w:p w14:paraId="6E6F1A0F" w14:textId="77777777" w:rsidR="005F54F6" w:rsidRPr="003B161F" w:rsidRDefault="005F54F6" w:rsidP="003B161F">
            <w:pPr>
              <w:pStyle w:val="Heading5"/>
              <w:snapToGrid w:val="0"/>
              <w:spacing w:before="120" w:after="120" w:line="240" w:lineRule="auto"/>
              <w:rPr>
                <w:rFonts w:cstheme="minorHAnsi"/>
                <w:color w:val="002549" w:themeColor="accent4"/>
                <w:sz w:val="21"/>
                <w:szCs w:val="21"/>
              </w:rPr>
            </w:pPr>
            <w:r w:rsidRPr="003B161F">
              <w:rPr>
                <w:rFonts w:cstheme="minorHAnsi"/>
                <w:color w:val="002549" w:themeColor="accent4"/>
                <w:sz w:val="21"/>
                <w:szCs w:val="21"/>
              </w:rPr>
              <w:t>MORE INFORMATION</w:t>
            </w:r>
          </w:p>
          <w:p w14:paraId="37479EFF" w14:textId="77777777" w:rsidR="005F54F6" w:rsidRPr="003B161F" w:rsidRDefault="005F54F6" w:rsidP="003B161F">
            <w:pPr>
              <w:snapToGrid w:val="0"/>
              <w:spacing w:before="120" w:after="120" w:line="240" w:lineRule="auto"/>
              <w:rPr>
                <w:rFonts w:cstheme="minorHAnsi"/>
                <w:b/>
                <w:bCs/>
                <w:szCs w:val="21"/>
              </w:rPr>
            </w:pPr>
          </w:p>
        </w:tc>
        <w:tc>
          <w:tcPr>
            <w:tcW w:w="10890" w:type="dxa"/>
            <w:gridSpan w:val="4"/>
            <w:shd w:val="clear" w:color="auto" w:fill="F2F2F2" w:themeFill="background1" w:themeFillShade="F2"/>
          </w:tcPr>
          <w:p w14:paraId="40F30ABB" w14:textId="77777777" w:rsidR="005F54F6" w:rsidRPr="003B161F" w:rsidRDefault="005F54F6"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 xml:space="preserve">Read more about Organisational Readiness </w:t>
            </w:r>
          </w:p>
          <w:p w14:paraId="46EF87FE" w14:textId="77777777" w:rsidR="005F54F6" w:rsidRPr="003B161F" w:rsidRDefault="005F54F6"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 xml:space="preserve">The seminal paper </w:t>
            </w:r>
          </w:p>
          <w:p w14:paraId="6E40EFDD" w14:textId="77777777" w:rsidR="005F54F6" w:rsidRPr="003B161F" w:rsidRDefault="005F54F6" w:rsidP="003B161F">
            <w:pPr>
              <w:snapToGrid w:val="0"/>
              <w:spacing w:before="120" w:after="120" w:line="240" w:lineRule="auto"/>
              <w:rPr>
                <w:color w:val="002449" w:themeColor="accent6" w:themeShade="80"/>
                <w:szCs w:val="21"/>
              </w:rPr>
            </w:pPr>
            <w:hyperlink r:id="rId23" w:history="1">
              <w:r w:rsidRPr="003B161F">
                <w:rPr>
                  <w:color w:val="002449" w:themeColor="accent6" w:themeShade="80"/>
                  <w:szCs w:val="21"/>
                  <w:u w:val="single"/>
                </w:rPr>
                <w:t>Organizational readiness for change: A systematic review of the healthcare literature - PMC</w:t>
              </w:r>
            </w:hyperlink>
          </w:p>
          <w:p w14:paraId="5B36020C" w14:textId="77777777" w:rsidR="0079537F" w:rsidRDefault="0079537F" w:rsidP="003B161F">
            <w:pPr>
              <w:snapToGrid w:val="0"/>
              <w:spacing w:before="120" w:after="120" w:line="240" w:lineRule="auto"/>
              <w:rPr>
                <w:b/>
                <w:bCs/>
                <w:color w:val="002449" w:themeColor="accent6" w:themeShade="80"/>
                <w:szCs w:val="21"/>
              </w:rPr>
            </w:pPr>
          </w:p>
          <w:p w14:paraId="4C3EF442" w14:textId="6351FBCE" w:rsidR="005F54F6" w:rsidRPr="003B161F" w:rsidRDefault="005F54F6" w:rsidP="003B161F">
            <w:pPr>
              <w:snapToGrid w:val="0"/>
              <w:spacing w:before="120" w:after="120" w:line="240" w:lineRule="auto"/>
              <w:rPr>
                <w:b/>
                <w:bCs/>
                <w:color w:val="002449" w:themeColor="accent6" w:themeShade="80"/>
                <w:szCs w:val="21"/>
              </w:rPr>
            </w:pPr>
            <w:r w:rsidRPr="003B161F">
              <w:rPr>
                <w:b/>
                <w:bCs/>
                <w:color w:val="002449" w:themeColor="accent6" w:themeShade="80"/>
                <w:szCs w:val="21"/>
              </w:rPr>
              <w:t xml:space="preserve">Readiness Tools </w:t>
            </w:r>
          </w:p>
          <w:p w14:paraId="262D754D" w14:textId="77777777" w:rsidR="005F54F6" w:rsidRPr="003B161F" w:rsidRDefault="005F54F6" w:rsidP="003B161F">
            <w:pPr>
              <w:snapToGrid w:val="0"/>
              <w:spacing w:before="120" w:after="120" w:line="240" w:lineRule="auto"/>
              <w:rPr>
                <w:color w:val="002449" w:themeColor="accent6" w:themeShade="80"/>
                <w:szCs w:val="21"/>
              </w:rPr>
            </w:pPr>
            <w:hyperlink r:id="rId24" w:history="1">
              <w:r w:rsidRPr="003B161F">
                <w:rPr>
                  <w:color w:val="002449" w:themeColor="accent6" w:themeShade="80"/>
                  <w:szCs w:val="21"/>
                  <w:u w:val="single"/>
                </w:rPr>
                <w:t>Main Home - Implementation Evaluation Hub</w:t>
              </w:r>
            </w:hyperlink>
          </w:p>
          <w:p w14:paraId="0FE7344A" w14:textId="38F9BEF9" w:rsidR="005F54F6" w:rsidRPr="003B161F" w:rsidRDefault="005F54F6" w:rsidP="003B161F">
            <w:pPr>
              <w:snapToGrid w:val="0"/>
              <w:spacing w:before="120" w:after="120" w:line="240" w:lineRule="auto"/>
              <w:rPr>
                <w:rFonts w:cstheme="minorHAnsi"/>
                <w:color w:val="00376E" w:themeColor="accent6" w:themeShade="BF"/>
                <w:szCs w:val="21"/>
              </w:rPr>
            </w:pPr>
            <w:hyperlink r:id="rId25" w:history="1">
              <w:r w:rsidRPr="003B161F">
                <w:rPr>
                  <w:color w:val="002449" w:themeColor="accent6" w:themeShade="80"/>
                  <w:szCs w:val="21"/>
                  <w:u w:val="single"/>
                </w:rPr>
                <w:t>Readiness Thinking Tool: Why Organizational Readiness for Change Matters</w:t>
              </w:r>
            </w:hyperlink>
          </w:p>
        </w:tc>
      </w:tr>
      <w:tr w:rsidR="00CF041E" w:rsidRPr="00271311" w14:paraId="4482B3D3" w14:textId="77777777" w:rsidTr="00CF041E">
        <w:tc>
          <w:tcPr>
            <w:tcW w:w="805" w:type="dxa"/>
          </w:tcPr>
          <w:p w14:paraId="74593495" w14:textId="6264AE7C" w:rsidR="005F54F6" w:rsidRPr="003B161F" w:rsidRDefault="00E55559" w:rsidP="003B161F">
            <w:pPr>
              <w:snapToGrid w:val="0"/>
              <w:spacing w:before="120" w:after="120" w:line="240" w:lineRule="auto"/>
              <w:rPr>
                <w:rFonts w:cstheme="minorHAnsi"/>
                <w:szCs w:val="21"/>
              </w:rPr>
            </w:pPr>
            <w:r>
              <w:rPr>
                <w:rFonts w:cstheme="minorHAnsi"/>
                <w:szCs w:val="21"/>
              </w:rPr>
              <w:t>25</w:t>
            </w:r>
          </w:p>
        </w:tc>
        <w:tc>
          <w:tcPr>
            <w:tcW w:w="2880" w:type="dxa"/>
            <w:shd w:val="clear" w:color="auto" w:fill="D4E4F4" w:themeFill="accent5" w:themeFillTint="33"/>
          </w:tcPr>
          <w:p w14:paraId="1D433410" w14:textId="37EF8EF7"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Another readiness assessment tool</w:t>
            </w:r>
          </w:p>
        </w:tc>
        <w:tc>
          <w:tcPr>
            <w:tcW w:w="6296" w:type="dxa"/>
            <w:gridSpan w:val="2"/>
          </w:tcPr>
          <w:p w14:paraId="6C75452A" w14:textId="7DFEBEB5" w:rsidR="00E26DEC" w:rsidRPr="003B161F" w:rsidRDefault="00E26DEC" w:rsidP="003B161F">
            <w:pPr>
              <w:pStyle w:val="NormalWeb"/>
              <w:snapToGrid w:val="0"/>
              <w:spacing w:before="120" w:after="120" w:line="240" w:lineRule="auto"/>
              <w:rPr>
                <w:color w:val="000000"/>
              </w:rPr>
            </w:pPr>
            <w:r w:rsidRPr="1FAF1485">
              <w:rPr>
                <w:color w:val="000000" w:themeColor="text1"/>
              </w:rPr>
              <w:t>Another readiness assessment tool was developed in Brisbane by a dietitian researcher.</w:t>
            </w:r>
          </w:p>
          <w:p w14:paraId="69EB49BA" w14:textId="77777777" w:rsidR="00E26DEC" w:rsidRPr="003B161F" w:rsidRDefault="00E26DEC" w:rsidP="003B161F">
            <w:pPr>
              <w:pStyle w:val="NormalWeb"/>
              <w:snapToGrid w:val="0"/>
              <w:spacing w:before="120" w:after="120" w:line="240" w:lineRule="auto"/>
              <w:rPr>
                <w:color w:val="000000"/>
                <w:szCs w:val="21"/>
              </w:rPr>
            </w:pPr>
            <w:r w:rsidRPr="003B161F">
              <w:rPr>
                <w:color w:val="000000"/>
                <w:szCs w:val="21"/>
              </w:rPr>
              <w:t>This tool integrates CFIR determinants into an interactive, data-rich dashboard.</w:t>
            </w:r>
          </w:p>
          <w:p w14:paraId="0AD9FD91" w14:textId="1FA60721" w:rsidR="005F54F6" w:rsidRPr="003B161F" w:rsidRDefault="00E26DEC" w:rsidP="003B161F">
            <w:pPr>
              <w:snapToGrid w:val="0"/>
              <w:spacing w:before="120" w:after="120" w:line="240" w:lineRule="auto"/>
              <w:rPr>
                <w:rFonts w:eastAsia="Segoe UI"/>
                <w:color w:val="5A5A71"/>
              </w:rPr>
            </w:pPr>
            <w:r w:rsidRPr="1FAF1485">
              <w:rPr>
                <w:color w:val="000000" w:themeColor="text1"/>
              </w:rPr>
              <w:t>At present, it is free to register and use.</w:t>
            </w:r>
            <w:r w:rsidR="00E62D51" w:rsidRPr="1FAF1485">
              <w:rPr>
                <w:color w:val="000000" w:themeColor="text1"/>
              </w:rPr>
              <w:t xml:space="preserve"> You can access the Readiness Assessment Tool through the QH-TRIP website.</w:t>
            </w:r>
          </w:p>
        </w:tc>
        <w:tc>
          <w:tcPr>
            <w:tcW w:w="4594" w:type="dxa"/>
            <w:gridSpan w:val="2"/>
            <w:vMerge w:val="restart"/>
          </w:tcPr>
          <w:p w14:paraId="6D4B228D" w14:textId="77777777" w:rsidR="005F54F6" w:rsidRPr="003B161F" w:rsidRDefault="005F54F6" w:rsidP="003B161F">
            <w:pPr>
              <w:snapToGrid w:val="0"/>
              <w:spacing w:before="120" w:after="120" w:line="240" w:lineRule="auto"/>
              <w:rPr>
                <w:b/>
                <w:bCs/>
                <w:color w:val="004A93"/>
                <w:szCs w:val="21"/>
              </w:rPr>
            </w:pPr>
            <w:bookmarkStart w:id="28" w:name="_Hlk219122918"/>
            <w:r w:rsidRPr="003B161F">
              <w:rPr>
                <w:b/>
                <w:bCs/>
                <w:color w:val="004A93"/>
                <w:szCs w:val="21"/>
              </w:rPr>
              <w:t>Key Messages</w:t>
            </w:r>
          </w:p>
          <w:p w14:paraId="76797E92" w14:textId="54F2458F" w:rsidR="005F54F6" w:rsidRPr="003B161F" w:rsidRDefault="005F54F6" w:rsidP="005D7985">
            <w:pPr>
              <w:pStyle w:val="ListParagraph"/>
              <w:numPr>
                <w:ilvl w:val="0"/>
                <w:numId w:val="30"/>
              </w:numPr>
              <w:tabs>
                <w:tab w:val="left" w:pos="2835"/>
              </w:tabs>
              <w:snapToGrid w:val="0"/>
              <w:spacing w:before="120" w:after="120" w:line="240" w:lineRule="auto"/>
              <w:rPr>
                <w:color w:val="004A93"/>
                <w:szCs w:val="21"/>
              </w:rPr>
            </w:pPr>
            <w:r w:rsidRPr="003B161F">
              <w:rPr>
                <w:color w:val="004A93"/>
                <w:szCs w:val="21"/>
              </w:rPr>
              <w:t>Summarise practical strategies to explore readiness for change.</w:t>
            </w:r>
          </w:p>
          <w:p w14:paraId="19F590AA" w14:textId="77777777" w:rsidR="005F54F6" w:rsidRPr="003B161F" w:rsidRDefault="005F54F6" w:rsidP="003B161F">
            <w:pPr>
              <w:tabs>
                <w:tab w:val="left" w:pos="2835"/>
              </w:tabs>
              <w:snapToGrid w:val="0"/>
              <w:spacing w:before="120" w:after="120" w:line="240" w:lineRule="auto"/>
              <w:rPr>
                <w:szCs w:val="21"/>
              </w:rPr>
            </w:pPr>
          </w:p>
          <w:p w14:paraId="2DF990EA" w14:textId="77777777" w:rsidR="005F54F6" w:rsidRPr="003B161F" w:rsidRDefault="005F54F6"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5A392DCF" w14:textId="53D5AD3B" w:rsidR="005F54F6" w:rsidRPr="003B161F" w:rsidRDefault="005F54F6" w:rsidP="005D7985">
            <w:pPr>
              <w:pStyle w:val="ListParagraph"/>
              <w:numPr>
                <w:ilvl w:val="0"/>
                <w:numId w:val="30"/>
              </w:numPr>
              <w:tabs>
                <w:tab w:val="left" w:pos="2835"/>
              </w:tabs>
              <w:snapToGrid w:val="0"/>
              <w:spacing w:before="120" w:after="120" w:line="240" w:lineRule="auto"/>
              <w:rPr>
                <w:color w:val="000000" w:themeColor="text1"/>
                <w:szCs w:val="21"/>
              </w:rPr>
            </w:pPr>
            <w:r w:rsidRPr="003B161F">
              <w:rPr>
                <w:color w:val="000000" w:themeColor="text1"/>
                <w:szCs w:val="21"/>
              </w:rPr>
              <w:t xml:space="preserve">Organisational readiness brings together understanding of the organisational context and stakeholder barriers in the form of </w:t>
            </w:r>
            <w:r w:rsidRPr="003B161F">
              <w:rPr>
                <w:color w:val="000000" w:themeColor="text1"/>
                <w:szCs w:val="21"/>
              </w:rPr>
              <w:lastRenderedPageBreak/>
              <w:t xml:space="preserve">psychological, behavioural and cultural willingness for change. </w:t>
            </w:r>
          </w:p>
          <w:p w14:paraId="2BB11BC2" w14:textId="22E3E7E6" w:rsidR="005F54F6" w:rsidRPr="003B161F" w:rsidRDefault="005F54F6" w:rsidP="005D7985">
            <w:pPr>
              <w:pStyle w:val="ListParagraph"/>
              <w:numPr>
                <w:ilvl w:val="0"/>
                <w:numId w:val="30"/>
              </w:numPr>
              <w:tabs>
                <w:tab w:val="left" w:pos="2835"/>
              </w:tabs>
              <w:snapToGrid w:val="0"/>
              <w:spacing w:before="120" w:after="120" w:line="240" w:lineRule="auto"/>
              <w:rPr>
                <w:color w:val="000000" w:themeColor="text1"/>
                <w:szCs w:val="21"/>
              </w:rPr>
            </w:pPr>
            <w:r w:rsidRPr="003B161F">
              <w:rPr>
                <w:color w:val="000000" w:themeColor="text1"/>
                <w:szCs w:val="21"/>
              </w:rPr>
              <w:t>Key questions identified can inform conversations with stakeholders independently or together with organisational context exploration.</w:t>
            </w:r>
            <w:bookmarkEnd w:id="28"/>
          </w:p>
        </w:tc>
      </w:tr>
      <w:tr w:rsidR="00CF041E" w:rsidRPr="00271311" w14:paraId="2C571555" w14:textId="77777777" w:rsidTr="00CF041E">
        <w:tc>
          <w:tcPr>
            <w:tcW w:w="805" w:type="dxa"/>
          </w:tcPr>
          <w:p w14:paraId="65397107" w14:textId="27463E45" w:rsidR="005F54F6" w:rsidRPr="003B161F" w:rsidRDefault="007A6649" w:rsidP="003B161F">
            <w:pPr>
              <w:snapToGrid w:val="0"/>
              <w:spacing w:before="120" w:after="120" w:line="240" w:lineRule="auto"/>
              <w:rPr>
                <w:rFonts w:cstheme="minorHAnsi"/>
                <w:szCs w:val="21"/>
              </w:rPr>
            </w:pPr>
            <w:r>
              <w:rPr>
                <w:rFonts w:cstheme="minorHAnsi"/>
                <w:szCs w:val="21"/>
              </w:rPr>
              <w:t>26</w:t>
            </w:r>
          </w:p>
        </w:tc>
        <w:tc>
          <w:tcPr>
            <w:tcW w:w="2880" w:type="dxa"/>
            <w:shd w:val="clear" w:color="auto" w:fill="D4E4F4" w:themeFill="accent5" w:themeFillTint="33"/>
          </w:tcPr>
          <w:p w14:paraId="67B20F67" w14:textId="778F6EFA"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Explore readiness in the THING</w:t>
            </w:r>
          </w:p>
        </w:tc>
        <w:tc>
          <w:tcPr>
            <w:tcW w:w="6296" w:type="dxa"/>
            <w:gridSpan w:val="2"/>
          </w:tcPr>
          <w:p w14:paraId="54636C66" w14:textId="66EC43B8" w:rsidR="003F6C6D" w:rsidRPr="003B161F" w:rsidRDefault="003F6C6D" w:rsidP="003B161F">
            <w:pPr>
              <w:pStyle w:val="NormalWeb"/>
              <w:snapToGrid w:val="0"/>
              <w:spacing w:before="120" w:after="120" w:line="240" w:lineRule="auto"/>
              <w:rPr>
                <w:color w:val="000000"/>
                <w:szCs w:val="21"/>
              </w:rPr>
            </w:pPr>
            <w:r w:rsidRPr="003B161F">
              <w:rPr>
                <w:color w:val="000000"/>
                <w:szCs w:val="21"/>
              </w:rPr>
              <w:t>Readiness can be explored at the level of the innovation</w:t>
            </w:r>
            <w:r w:rsidR="003F0545" w:rsidRPr="003B161F">
              <w:rPr>
                <w:color w:val="000000"/>
                <w:szCs w:val="21"/>
              </w:rPr>
              <w:t xml:space="preserve"> or the ‘THING’</w:t>
            </w:r>
            <w:r w:rsidRPr="003B161F">
              <w:rPr>
                <w:color w:val="000000"/>
                <w:szCs w:val="21"/>
              </w:rPr>
              <w:t xml:space="preserve">, the </w:t>
            </w:r>
            <w:r w:rsidR="003F0545" w:rsidRPr="003B161F">
              <w:rPr>
                <w:color w:val="000000"/>
                <w:szCs w:val="21"/>
              </w:rPr>
              <w:t>organi</w:t>
            </w:r>
            <w:r w:rsidR="00EA07EB" w:rsidRPr="003B161F">
              <w:rPr>
                <w:color w:val="000000"/>
                <w:szCs w:val="21"/>
              </w:rPr>
              <w:t>s</w:t>
            </w:r>
            <w:r w:rsidR="003F0545" w:rsidRPr="003B161F">
              <w:rPr>
                <w:color w:val="000000"/>
                <w:szCs w:val="21"/>
              </w:rPr>
              <w:t>ation,</w:t>
            </w:r>
            <w:r w:rsidRPr="003B161F">
              <w:rPr>
                <w:color w:val="000000"/>
                <w:szCs w:val="21"/>
              </w:rPr>
              <w:t xml:space="preserve"> and the people involved.</w:t>
            </w:r>
          </w:p>
          <w:p w14:paraId="054254DB" w14:textId="64B4F93E" w:rsidR="003F6C6D" w:rsidRPr="003B161F" w:rsidRDefault="003F6C6D" w:rsidP="003B161F">
            <w:pPr>
              <w:pStyle w:val="NormalWeb"/>
              <w:snapToGrid w:val="0"/>
              <w:spacing w:before="120" w:after="120" w:line="240" w:lineRule="auto"/>
              <w:rPr>
                <w:color w:val="000000"/>
                <w:szCs w:val="21"/>
              </w:rPr>
            </w:pPr>
            <w:r w:rsidRPr="003B161F">
              <w:rPr>
                <w:color w:val="000000"/>
                <w:szCs w:val="21"/>
              </w:rPr>
              <w:lastRenderedPageBreak/>
              <w:t>At the level of the innovation</w:t>
            </w:r>
            <w:r w:rsidR="0007287B" w:rsidRPr="003B161F">
              <w:rPr>
                <w:color w:val="000000"/>
                <w:szCs w:val="21"/>
              </w:rPr>
              <w:t xml:space="preserve"> or the ‘THING’</w:t>
            </w:r>
            <w:r w:rsidRPr="003B161F">
              <w:rPr>
                <w:color w:val="000000"/>
                <w:szCs w:val="21"/>
              </w:rPr>
              <w:t>, we consider the unique features of the model of care or practice change</w:t>
            </w:r>
            <w:r w:rsidR="005034A1" w:rsidRPr="003B161F">
              <w:rPr>
                <w:color w:val="000000"/>
                <w:szCs w:val="21"/>
              </w:rPr>
              <w:t xml:space="preserve"> we’re introducing</w:t>
            </w:r>
            <w:r w:rsidRPr="003B161F">
              <w:rPr>
                <w:color w:val="000000"/>
                <w:szCs w:val="21"/>
              </w:rPr>
              <w:t>.</w:t>
            </w:r>
          </w:p>
          <w:p w14:paraId="5CBE1A31" w14:textId="77777777" w:rsidR="003F6C6D" w:rsidRPr="003B161F" w:rsidRDefault="003F6C6D" w:rsidP="003B161F">
            <w:pPr>
              <w:pStyle w:val="NormalWeb"/>
              <w:snapToGrid w:val="0"/>
              <w:spacing w:before="120" w:after="120" w:line="240" w:lineRule="auto"/>
              <w:rPr>
                <w:color w:val="000000"/>
                <w:szCs w:val="21"/>
              </w:rPr>
            </w:pPr>
            <w:r w:rsidRPr="003B161F">
              <w:rPr>
                <w:color w:val="000000"/>
                <w:szCs w:val="21"/>
              </w:rPr>
              <w:t>Questions may include:</w:t>
            </w:r>
          </w:p>
          <w:p w14:paraId="03FFB254" w14:textId="77777777" w:rsidR="003F6C6D" w:rsidRPr="003B161F" w:rsidRDefault="003F6C6D" w:rsidP="005D7985">
            <w:pPr>
              <w:pStyle w:val="NormalWeb"/>
              <w:numPr>
                <w:ilvl w:val="0"/>
                <w:numId w:val="39"/>
              </w:numPr>
              <w:snapToGrid w:val="0"/>
              <w:spacing w:before="120" w:after="120" w:line="240" w:lineRule="auto"/>
              <w:rPr>
                <w:color w:val="000000"/>
                <w:szCs w:val="21"/>
              </w:rPr>
            </w:pPr>
            <w:r w:rsidRPr="003B161F">
              <w:rPr>
                <w:color w:val="000000"/>
                <w:szCs w:val="21"/>
              </w:rPr>
              <w:t>Do people understand what is being implemented?</w:t>
            </w:r>
          </w:p>
          <w:p w14:paraId="036902E8" w14:textId="77777777" w:rsidR="003F6C6D" w:rsidRPr="003B161F" w:rsidRDefault="003F6C6D" w:rsidP="005D7985">
            <w:pPr>
              <w:pStyle w:val="NormalWeb"/>
              <w:numPr>
                <w:ilvl w:val="0"/>
                <w:numId w:val="39"/>
              </w:numPr>
              <w:snapToGrid w:val="0"/>
              <w:spacing w:before="120" w:after="120" w:line="240" w:lineRule="auto"/>
              <w:rPr>
                <w:color w:val="000000"/>
                <w:szCs w:val="21"/>
              </w:rPr>
            </w:pPr>
            <w:r w:rsidRPr="003B161F">
              <w:rPr>
                <w:color w:val="000000"/>
                <w:szCs w:val="21"/>
              </w:rPr>
              <w:t>Do they believe it is better than current practice?</w:t>
            </w:r>
          </w:p>
          <w:p w14:paraId="6EA12F35" w14:textId="77777777" w:rsidR="003F6C6D" w:rsidRPr="003B161F" w:rsidRDefault="003F6C6D" w:rsidP="005D7985">
            <w:pPr>
              <w:pStyle w:val="NormalWeb"/>
              <w:numPr>
                <w:ilvl w:val="0"/>
                <w:numId w:val="39"/>
              </w:numPr>
              <w:snapToGrid w:val="0"/>
              <w:spacing w:before="120" w:after="120" w:line="240" w:lineRule="auto"/>
              <w:rPr>
                <w:color w:val="000000"/>
                <w:szCs w:val="21"/>
              </w:rPr>
            </w:pPr>
            <w:r w:rsidRPr="003B161F">
              <w:rPr>
                <w:color w:val="000000"/>
                <w:szCs w:val="21"/>
              </w:rPr>
              <w:t>Is the evidence recognised, valued and relevant to the local context?</w:t>
            </w:r>
          </w:p>
          <w:p w14:paraId="518B03AF" w14:textId="389CF58C" w:rsidR="005F54F6" w:rsidRPr="003B161F" w:rsidRDefault="003F6C6D" w:rsidP="003B161F">
            <w:pPr>
              <w:snapToGrid w:val="0"/>
              <w:spacing w:before="120" w:after="120" w:line="240" w:lineRule="auto"/>
              <w:rPr>
                <w:rFonts w:cstheme="minorHAnsi"/>
                <w:szCs w:val="21"/>
              </w:rPr>
            </w:pPr>
            <w:r w:rsidRPr="003B161F">
              <w:rPr>
                <w:color w:val="000000"/>
                <w:szCs w:val="21"/>
              </w:rPr>
              <w:t>These questions can be useful in stakeholder discussions and future surveys.</w:t>
            </w:r>
          </w:p>
        </w:tc>
        <w:tc>
          <w:tcPr>
            <w:tcW w:w="4594" w:type="dxa"/>
            <w:gridSpan w:val="2"/>
            <w:vMerge/>
          </w:tcPr>
          <w:p w14:paraId="5D193D72"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1D276142" w14:textId="77777777" w:rsidTr="00CF041E">
        <w:trPr>
          <w:trHeight w:val="711"/>
        </w:trPr>
        <w:tc>
          <w:tcPr>
            <w:tcW w:w="805" w:type="dxa"/>
          </w:tcPr>
          <w:p w14:paraId="23DA2C55" w14:textId="19D9332B" w:rsidR="005F54F6" w:rsidRPr="003B161F" w:rsidRDefault="00F0128F" w:rsidP="003B161F">
            <w:pPr>
              <w:snapToGrid w:val="0"/>
              <w:spacing w:before="120" w:after="120" w:line="240" w:lineRule="auto"/>
              <w:rPr>
                <w:rFonts w:cstheme="minorHAnsi"/>
                <w:szCs w:val="21"/>
              </w:rPr>
            </w:pPr>
            <w:r>
              <w:rPr>
                <w:rFonts w:cstheme="minorHAnsi"/>
                <w:szCs w:val="21"/>
              </w:rPr>
              <w:t>27</w:t>
            </w:r>
          </w:p>
        </w:tc>
        <w:tc>
          <w:tcPr>
            <w:tcW w:w="2880" w:type="dxa"/>
            <w:shd w:val="clear" w:color="auto" w:fill="D4E4F4" w:themeFill="accent5" w:themeFillTint="33"/>
          </w:tcPr>
          <w:p w14:paraId="03E3732D" w14:textId="093226AC"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Explore readiness in organisational context</w:t>
            </w:r>
          </w:p>
        </w:tc>
        <w:tc>
          <w:tcPr>
            <w:tcW w:w="6296" w:type="dxa"/>
            <w:gridSpan w:val="2"/>
          </w:tcPr>
          <w:p w14:paraId="246F9155" w14:textId="77777777" w:rsidR="0009032A" w:rsidRPr="003B161F" w:rsidRDefault="0009032A" w:rsidP="003B161F">
            <w:pPr>
              <w:pStyle w:val="NormalWeb"/>
              <w:snapToGrid w:val="0"/>
              <w:spacing w:before="120" w:after="120" w:line="240" w:lineRule="auto"/>
              <w:rPr>
                <w:color w:val="000000"/>
                <w:szCs w:val="21"/>
              </w:rPr>
            </w:pPr>
            <w:r w:rsidRPr="003B161F">
              <w:rPr>
                <w:color w:val="000000"/>
                <w:szCs w:val="21"/>
              </w:rPr>
              <w:t>To explore readiness within the organisational context, we examine the internal and external factors influencing change.</w:t>
            </w:r>
          </w:p>
          <w:p w14:paraId="67272AEA" w14:textId="77777777" w:rsidR="0009032A" w:rsidRPr="003B161F" w:rsidRDefault="0009032A" w:rsidP="005D7985">
            <w:pPr>
              <w:pStyle w:val="NormalWeb"/>
              <w:numPr>
                <w:ilvl w:val="0"/>
                <w:numId w:val="40"/>
              </w:numPr>
              <w:snapToGrid w:val="0"/>
              <w:spacing w:before="120" w:after="120" w:line="240" w:lineRule="auto"/>
              <w:rPr>
                <w:color w:val="000000"/>
                <w:szCs w:val="21"/>
              </w:rPr>
            </w:pPr>
            <w:r w:rsidRPr="003B161F">
              <w:rPr>
                <w:color w:val="000000"/>
                <w:szCs w:val="21"/>
              </w:rPr>
              <w:t>We consider whether there is urgency or tension for change.</w:t>
            </w:r>
          </w:p>
          <w:p w14:paraId="59E4A688" w14:textId="417CBB35" w:rsidR="0009032A" w:rsidRPr="003B161F" w:rsidRDefault="7493A8D2" w:rsidP="005D7985">
            <w:pPr>
              <w:pStyle w:val="NormalWeb"/>
              <w:numPr>
                <w:ilvl w:val="0"/>
                <w:numId w:val="40"/>
              </w:numPr>
              <w:snapToGrid w:val="0"/>
              <w:spacing w:before="120" w:after="120" w:line="240" w:lineRule="auto"/>
              <w:rPr>
                <w:color w:val="000000"/>
              </w:rPr>
            </w:pPr>
            <w:r w:rsidRPr="2FDC2A1A">
              <w:rPr>
                <w:color w:val="000000" w:themeColor="text1"/>
              </w:rPr>
              <w:t xml:space="preserve">Are there regulatory, professional, or funding drivers that require the problem to be addressed now? </w:t>
            </w:r>
            <w:r w:rsidR="0009032A" w:rsidRPr="2FDC2A1A">
              <w:rPr>
                <w:color w:val="000000" w:themeColor="text1"/>
              </w:rPr>
              <w:t xml:space="preserve">Organisational data, reports and strategic priorities may </w:t>
            </w:r>
            <w:r w:rsidR="0032021B" w:rsidRPr="2FDC2A1A">
              <w:rPr>
                <w:color w:val="000000" w:themeColor="text1"/>
              </w:rPr>
              <w:t>be driving the</w:t>
            </w:r>
            <w:r w:rsidR="00023F0C" w:rsidRPr="2FDC2A1A">
              <w:rPr>
                <w:color w:val="000000" w:themeColor="text1"/>
              </w:rPr>
              <w:t xml:space="preserve"> change</w:t>
            </w:r>
            <w:r w:rsidR="0009032A" w:rsidRPr="2FDC2A1A">
              <w:rPr>
                <w:color w:val="000000" w:themeColor="text1"/>
              </w:rPr>
              <w:t>.</w:t>
            </w:r>
          </w:p>
          <w:p w14:paraId="33D59B14" w14:textId="77777777" w:rsidR="0009032A" w:rsidRPr="003B161F" w:rsidRDefault="0009032A" w:rsidP="005D7985">
            <w:pPr>
              <w:pStyle w:val="NormalWeb"/>
              <w:numPr>
                <w:ilvl w:val="0"/>
                <w:numId w:val="40"/>
              </w:numPr>
              <w:snapToGrid w:val="0"/>
              <w:spacing w:before="120" w:after="120" w:line="240" w:lineRule="auto"/>
              <w:rPr>
                <w:color w:val="000000"/>
                <w:szCs w:val="21"/>
              </w:rPr>
            </w:pPr>
            <w:r w:rsidRPr="003B161F">
              <w:rPr>
                <w:color w:val="000000"/>
                <w:szCs w:val="21"/>
              </w:rPr>
              <w:t>People will often ask whether the change will save time, improve outcomes or add value.</w:t>
            </w:r>
          </w:p>
          <w:p w14:paraId="64B9DB30" w14:textId="455B002C" w:rsidR="005F54F6" w:rsidRPr="003B161F" w:rsidRDefault="0009032A" w:rsidP="005D7985">
            <w:pPr>
              <w:pStyle w:val="ListParagraph"/>
              <w:numPr>
                <w:ilvl w:val="0"/>
                <w:numId w:val="40"/>
              </w:numPr>
              <w:snapToGrid w:val="0"/>
              <w:spacing w:before="120" w:after="120" w:line="240" w:lineRule="auto"/>
              <w:rPr>
                <w:rFonts w:cstheme="minorHAnsi"/>
                <w:szCs w:val="21"/>
              </w:rPr>
            </w:pPr>
            <w:r w:rsidRPr="003B161F">
              <w:rPr>
                <w:color w:val="000000"/>
                <w:szCs w:val="21"/>
              </w:rPr>
              <w:t>It is also important to consider whether there are sufficient staff, equipment and leadership support to implement the change.</w:t>
            </w:r>
            <w:r w:rsidR="00A93BB1" w:rsidRPr="003B161F">
              <w:rPr>
                <w:color w:val="000000"/>
                <w:szCs w:val="21"/>
              </w:rPr>
              <w:t xml:space="preserve"> Can the organisation actually support the change?</w:t>
            </w:r>
          </w:p>
        </w:tc>
        <w:tc>
          <w:tcPr>
            <w:tcW w:w="4594" w:type="dxa"/>
            <w:gridSpan w:val="2"/>
            <w:vMerge/>
          </w:tcPr>
          <w:p w14:paraId="491A9DDF"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270BC960" w14:textId="77777777" w:rsidTr="00CF041E">
        <w:tc>
          <w:tcPr>
            <w:tcW w:w="805" w:type="dxa"/>
          </w:tcPr>
          <w:p w14:paraId="0ACAF460" w14:textId="2086AE40" w:rsidR="005F54F6" w:rsidRPr="003B161F" w:rsidRDefault="00F0128F" w:rsidP="003B161F">
            <w:pPr>
              <w:snapToGrid w:val="0"/>
              <w:spacing w:before="120" w:after="120" w:line="240" w:lineRule="auto"/>
              <w:rPr>
                <w:rFonts w:cstheme="minorHAnsi"/>
                <w:szCs w:val="21"/>
              </w:rPr>
            </w:pPr>
            <w:r>
              <w:rPr>
                <w:rFonts w:cstheme="minorHAnsi"/>
                <w:szCs w:val="21"/>
              </w:rPr>
              <w:t>28</w:t>
            </w:r>
          </w:p>
        </w:tc>
        <w:tc>
          <w:tcPr>
            <w:tcW w:w="2880" w:type="dxa"/>
            <w:shd w:val="clear" w:color="auto" w:fill="D4E4F4" w:themeFill="accent5" w:themeFillTint="33"/>
          </w:tcPr>
          <w:p w14:paraId="270DC0B9" w14:textId="7A3A6532"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Explore readiness in people</w:t>
            </w:r>
          </w:p>
        </w:tc>
        <w:tc>
          <w:tcPr>
            <w:tcW w:w="6296" w:type="dxa"/>
            <w:gridSpan w:val="2"/>
          </w:tcPr>
          <w:p w14:paraId="007E2DC0" w14:textId="3DA6E42F" w:rsidR="004A2524" w:rsidRPr="003B161F" w:rsidRDefault="004A2524" w:rsidP="003B161F">
            <w:pPr>
              <w:pStyle w:val="NormalWeb"/>
              <w:snapToGrid w:val="0"/>
              <w:spacing w:before="120" w:after="120" w:line="240" w:lineRule="auto"/>
              <w:rPr>
                <w:color w:val="000000"/>
                <w:szCs w:val="21"/>
              </w:rPr>
            </w:pPr>
            <w:r w:rsidRPr="003B161F">
              <w:rPr>
                <w:color w:val="000000"/>
                <w:szCs w:val="21"/>
              </w:rPr>
              <w:t>Readiness in people focuses on stakeholders and their attitudes, skills and confidence.</w:t>
            </w:r>
            <w:r w:rsidR="0033312A" w:rsidRPr="003B161F">
              <w:rPr>
                <w:color w:val="000000"/>
                <w:szCs w:val="21"/>
              </w:rPr>
              <w:t xml:space="preserve"> We consider whether people feel ready, confident and motivated to change their practice.</w:t>
            </w:r>
          </w:p>
          <w:p w14:paraId="13B09D23" w14:textId="062F6E4F" w:rsidR="00AE7882" w:rsidRPr="003B161F" w:rsidRDefault="00AE7882" w:rsidP="005D7985">
            <w:pPr>
              <w:pStyle w:val="ListParagraph"/>
              <w:numPr>
                <w:ilvl w:val="0"/>
                <w:numId w:val="41"/>
              </w:numPr>
              <w:snapToGrid w:val="0"/>
              <w:spacing w:before="120" w:after="120" w:line="240" w:lineRule="auto"/>
              <w:rPr>
                <w:szCs w:val="21"/>
              </w:rPr>
            </w:pPr>
            <w:r w:rsidRPr="003B161F">
              <w:rPr>
                <w:rFonts w:ascii="Arial" w:eastAsia="Arial" w:hAnsi="Arial" w:cs="Arial"/>
                <w:szCs w:val="21"/>
              </w:rPr>
              <w:t>How do the key staff</w:t>
            </w:r>
            <w:r w:rsidR="0020556D">
              <w:rPr>
                <w:rFonts w:ascii="Arial" w:eastAsia="Arial" w:hAnsi="Arial" w:cs="Arial"/>
                <w:szCs w:val="21"/>
              </w:rPr>
              <w:t xml:space="preserve"> member</w:t>
            </w:r>
            <w:r w:rsidRPr="003B161F">
              <w:rPr>
                <w:rFonts w:ascii="Arial" w:eastAsia="Arial" w:hAnsi="Arial" w:cs="Arial"/>
                <w:szCs w:val="21"/>
              </w:rPr>
              <w:t>s’ attitudes, skills and confidence affect their readiness for change?</w:t>
            </w:r>
          </w:p>
          <w:p w14:paraId="689BB5AE" w14:textId="2CB739A4" w:rsidR="0033312A" w:rsidRPr="003B161F" w:rsidRDefault="00AE7882" w:rsidP="005D7985">
            <w:pPr>
              <w:pStyle w:val="NormalWeb"/>
              <w:numPr>
                <w:ilvl w:val="0"/>
                <w:numId w:val="41"/>
              </w:numPr>
              <w:snapToGrid w:val="0"/>
              <w:spacing w:before="120" w:after="120" w:line="240" w:lineRule="auto"/>
              <w:rPr>
                <w:color w:val="000000"/>
              </w:rPr>
            </w:pPr>
            <w:r w:rsidRPr="2FDC2A1A">
              <w:rPr>
                <w:rFonts w:ascii="Arial" w:eastAsia="Arial" w:hAnsi="Arial" w:cs="Arial"/>
              </w:rPr>
              <w:t>Do they feel ready, confident, motivated to change their practi</w:t>
            </w:r>
            <w:r w:rsidR="002A5F07" w:rsidRPr="2FDC2A1A">
              <w:rPr>
                <w:rFonts w:ascii="Arial" w:eastAsia="Arial" w:hAnsi="Arial" w:cs="Arial"/>
              </w:rPr>
              <w:t>c</w:t>
            </w:r>
            <w:r w:rsidRPr="2FDC2A1A">
              <w:rPr>
                <w:rFonts w:ascii="Arial" w:eastAsia="Arial" w:hAnsi="Arial" w:cs="Arial"/>
              </w:rPr>
              <w:t>e?</w:t>
            </w:r>
          </w:p>
          <w:p w14:paraId="3F1EC478" w14:textId="28CB0700" w:rsidR="004A2524" w:rsidRPr="003B161F" w:rsidRDefault="5F60FA3C" w:rsidP="003B161F">
            <w:pPr>
              <w:pStyle w:val="NormalWeb"/>
              <w:snapToGrid w:val="0"/>
              <w:spacing w:before="120" w:after="120" w:line="240" w:lineRule="auto"/>
              <w:rPr>
                <w:color w:val="000000"/>
                <w:szCs w:val="21"/>
              </w:rPr>
            </w:pPr>
            <w:r w:rsidRPr="2FDC2A1A">
              <w:rPr>
                <w:rFonts w:ascii="Arial" w:eastAsia="Arial" w:hAnsi="Arial" w:cs="Arial"/>
                <w:color w:val="000000" w:themeColor="text1"/>
              </w:rPr>
              <w:lastRenderedPageBreak/>
              <w:t xml:space="preserve">Is there a small, interested group who are ready to try the change and give feedback? </w:t>
            </w:r>
            <w:r w:rsidR="004A2524" w:rsidRPr="003B161F">
              <w:rPr>
                <w:color w:val="000000"/>
                <w:szCs w:val="21"/>
              </w:rPr>
              <w:t>It is often helpful to begin with a small group of interested people who are willing to trial the change.</w:t>
            </w:r>
          </w:p>
          <w:p w14:paraId="3B8CD098" w14:textId="1A63F2EB" w:rsidR="005F54F6" w:rsidRPr="003B161F" w:rsidRDefault="004A2524" w:rsidP="003B161F">
            <w:pPr>
              <w:snapToGrid w:val="0"/>
              <w:spacing w:before="120" w:after="120" w:line="240" w:lineRule="auto"/>
              <w:rPr>
                <w:rFonts w:cstheme="minorHAnsi"/>
                <w:szCs w:val="21"/>
              </w:rPr>
            </w:pPr>
            <w:r w:rsidRPr="003B161F">
              <w:rPr>
                <w:color w:val="000000"/>
                <w:szCs w:val="21"/>
              </w:rPr>
              <w:t>Starting small can make implementation easier and encourage wider uptake over time.</w:t>
            </w:r>
          </w:p>
        </w:tc>
        <w:tc>
          <w:tcPr>
            <w:tcW w:w="4594" w:type="dxa"/>
            <w:gridSpan w:val="2"/>
            <w:vMerge/>
          </w:tcPr>
          <w:p w14:paraId="242B2A8B"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32C039DF" w14:textId="77777777" w:rsidTr="00CF041E">
        <w:tc>
          <w:tcPr>
            <w:tcW w:w="14575" w:type="dxa"/>
            <w:gridSpan w:val="6"/>
          </w:tcPr>
          <w:p w14:paraId="7413B2D3" w14:textId="54A7826B" w:rsidR="005F54F6" w:rsidRPr="00271311" w:rsidRDefault="005F54F6" w:rsidP="005F54F6">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29" w:name="_Toc233452767"/>
            <w:bookmarkStart w:id="30" w:name="_Toc233452946"/>
            <w:bookmarkStart w:id="31" w:name="_Toc233453628"/>
            <w:r>
              <w:rPr>
                <w:rFonts w:asciiTheme="minorHAnsi" w:hAnsiTheme="minorHAnsi" w:cstheme="minorHAnsi"/>
              </w:rPr>
              <w:t>Organisational context of the case study</w:t>
            </w:r>
            <w:bookmarkEnd w:id="29"/>
            <w:bookmarkEnd w:id="30"/>
            <w:bookmarkEnd w:id="31"/>
          </w:p>
        </w:tc>
      </w:tr>
      <w:tr w:rsidR="00CF041E" w:rsidRPr="00271311" w14:paraId="326D3D05" w14:textId="77777777" w:rsidTr="00CF041E">
        <w:tc>
          <w:tcPr>
            <w:tcW w:w="805" w:type="dxa"/>
          </w:tcPr>
          <w:p w14:paraId="1378E52C" w14:textId="603E0389" w:rsidR="000F54E4" w:rsidRPr="003B161F" w:rsidRDefault="00F0128F" w:rsidP="003B161F">
            <w:pPr>
              <w:snapToGrid w:val="0"/>
              <w:spacing w:before="120" w:after="120" w:line="240" w:lineRule="auto"/>
              <w:rPr>
                <w:rFonts w:cstheme="minorHAnsi"/>
                <w:szCs w:val="21"/>
              </w:rPr>
            </w:pPr>
            <w:r>
              <w:rPr>
                <w:rFonts w:cstheme="minorHAnsi"/>
                <w:szCs w:val="21"/>
              </w:rPr>
              <w:t>29</w:t>
            </w:r>
          </w:p>
        </w:tc>
        <w:tc>
          <w:tcPr>
            <w:tcW w:w="2880" w:type="dxa"/>
            <w:shd w:val="clear" w:color="auto" w:fill="D4E4F4" w:themeFill="accent5" w:themeFillTint="33"/>
          </w:tcPr>
          <w:p w14:paraId="1FFC9590" w14:textId="24EE5FEA" w:rsidR="000F54E4" w:rsidRPr="003B161F" w:rsidRDefault="000F54E4" w:rsidP="003B161F">
            <w:pPr>
              <w:snapToGrid w:val="0"/>
              <w:spacing w:before="120" w:after="120" w:line="240" w:lineRule="auto"/>
              <w:rPr>
                <w:rFonts w:cstheme="minorHAnsi"/>
                <w:b/>
                <w:bCs/>
                <w:szCs w:val="21"/>
              </w:rPr>
            </w:pPr>
            <w:r w:rsidRPr="003B161F">
              <w:rPr>
                <w:rFonts w:cstheme="minorHAnsi"/>
                <w:b/>
                <w:bCs/>
                <w:szCs w:val="21"/>
              </w:rPr>
              <w:t>CASE STUDY</w:t>
            </w:r>
          </w:p>
        </w:tc>
        <w:tc>
          <w:tcPr>
            <w:tcW w:w="6296" w:type="dxa"/>
            <w:gridSpan w:val="2"/>
          </w:tcPr>
          <w:p w14:paraId="65C08E3C" w14:textId="77777777" w:rsidR="000F54E4" w:rsidRPr="003B161F" w:rsidRDefault="000F54E4" w:rsidP="003B161F">
            <w:pPr>
              <w:pStyle w:val="NormalWeb"/>
              <w:snapToGrid w:val="0"/>
              <w:spacing w:before="120" w:after="120" w:line="240" w:lineRule="auto"/>
              <w:rPr>
                <w:color w:val="000000"/>
                <w:szCs w:val="21"/>
              </w:rPr>
            </w:pPr>
            <w:r w:rsidRPr="003B161F">
              <w:rPr>
                <w:color w:val="000000"/>
                <w:szCs w:val="21"/>
              </w:rPr>
              <w:t>Now let’s reflect on the case study.</w:t>
            </w:r>
          </w:p>
          <w:p w14:paraId="57CE5564" w14:textId="17B06933" w:rsidR="000F54E4" w:rsidRPr="003B161F" w:rsidRDefault="000F54E4" w:rsidP="003B161F">
            <w:pPr>
              <w:pStyle w:val="NormalWeb"/>
              <w:snapToGrid w:val="0"/>
              <w:spacing w:before="120" w:after="120" w:line="240" w:lineRule="auto"/>
              <w:rPr>
                <w:color w:val="000000"/>
                <w:szCs w:val="21"/>
              </w:rPr>
            </w:pPr>
            <w:r w:rsidRPr="003B161F">
              <w:rPr>
                <w:color w:val="000000"/>
                <w:szCs w:val="21"/>
              </w:rPr>
              <w:t>How did the team understand organisational context and explore readiness for change when introducing Keep Your Move in the Tube?</w:t>
            </w:r>
          </w:p>
          <w:p w14:paraId="318763E8" w14:textId="21AEC21C" w:rsidR="000F54E4" w:rsidRPr="003B161F" w:rsidRDefault="000F54E4" w:rsidP="003B161F">
            <w:pPr>
              <w:snapToGrid w:val="0"/>
              <w:spacing w:before="120" w:after="120" w:line="240" w:lineRule="auto"/>
              <w:rPr>
                <w:rFonts w:eastAsia="Segoe UI" w:cstheme="minorHAnsi"/>
                <w:color w:val="232330"/>
                <w:szCs w:val="21"/>
              </w:rPr>
            </w:pPr>
            <w:r w:rsidRPr="003B161F">
              <w:rPr>
                <w:color w:val="000000"/>
                <w:szCs w:val="21"/>
              </w:rPr>
              <w:t>The following slides include additional information that was not included in the published paper.</w:t>
            </w:r>
          </w:p>
        </w:tc>
        <w:tc>
          <w:tcPr>
            <w:tcW w:w="4594" w:type="dxa"/>
            <w:gridSpan w:val="2"/>
            <w:vMerge w:val="restart"/>
          </w:tcPr>
          <w:p w14:paraId="35239BDD" w14:textId="77777777" w:rsidR="000F54E4" w:rsidRPr="003B161F" w:rsidRDefault="000F54E4" w:rsidP="003B161F">
            <w:pPr>
              <w:snapToGrid w:val="0"/>
              <w:spacing w:before="120" w:after="120" w:line="240" w:lineRule="auto"/>
              <w:rPr>
                <w:b/>
                <w:bCs/>
                <w:color w:val="004A93"/>
                <w:szCs w:val="21"/>
              </w:rPr>
            </w:pPr>
            <w:r w:rsidRPr="003B161F">
              <w:rPr>
                <w:b/>
                <w:bCs/>
                <w:color w:val="004A93"/>
                <w:szCs w:val="21"/>
              </w:rPr>
              <w:t>Key Messages</w:t>
            </w:r>
          </w:p>
          <w:p w14:paraId="321F4806" w14:textId="6DE2DC53" w:rsidR="000F54E4" w:rsidRDefault="000F54E4" w:rsidP="005D7985">
            <w:pPr>
              <w:pStyle w:val="ListParagraph"/>
              <w:numPr>
                <w:ilvl w:val="0"/>
                <w:numId w:val="46"/>
              </w:numPr>
              <w:tabs>
                <w:tab w:val="left" w:pos="2835"/>
              </w:tabs>
              <w:snapToGrid w:val="0"/>
              <w:spacing w:before="120" w:after="120" w:line="240" w:lineRule="auto"/>
              <w:rPr>
                <w:color w:val="004A93"/>
                <w:szCs w:val="21"/>
              </w:rPr>
            </w:pPr>
            <w:r w:rsidRPr="003B161F">
              <w:rPr>
                <w:color w:val="004A93"/>
                <w:szCs w:val="21"/>
              </w:rPr>
              <w:t xml:space="preserve">Discuss the organisational readiness of case study. </w:t>
            </w:r>
          </w:p>
          <w:p w14:paraId="7069A0AB" w14:textId="5A0CD541" w:rsidR="00096E9B" w:rsidRPr="003B161F" w:rsidRDefault="00096E9B" w:rsidP="005D7985">
            <w:pPr>
              <w:pStyle w:val="ListParagraph"/>
              <w:numPr>
                <w:ilvl w:val="0"/>
                <w:numId w:val="46"/>
              </w:numPr>
              <w:tabs>
                <w:tab w:val="left" w:pos="2835"/>
              </w:tabs>
              <w:snapToGrid w:val="0"/>
              <w:spacing w:before="120" w:after="120" w:line="240" w:lineRule="auto"/>
              <w:rPr>
                <w:color w:val="004A93"/>
                <w:szCs w:val="21"/>
              </w:rPr>
            </w:pPr>
            <w:r>
              <w:rPr>
                <w:color w:val="004A93"/>
                <w:szCs w:val="21"/>
              </w:rPr>
              <w:t>Facilitate 10-minute translation activity.</w:t>
            </w:r>
          </w:p>
          <w:p w14:paraId="751AE6BE" w14:textId="4C324D1D" w:rsidR="000F54E4" w:rsidRPr="003B161F" w:rsidRDefault="000F54E4" w:rsidP="00034AE4">
            <w:pPr>
              <w:snapToGrid w:val="0"/>
              <w:spacing w:before="200" w:after="120" w:line="240" w:lineRule="auto"/>
              <w:rPr>
                <w:b/>
                <w:bCs/>
                <w:color w:val="000000" w:themeColor="text1"/>
                <w:szCs w:val="21"/>
              </w:rPr>
            </w:pPr>
            <w:r w:rsidRPr="003B161F">
              <w:rPr>
                <w:b/>
                <w:bCs/>
                <w:color w:val="000000" w:themeColor="text1"/>
                <w:szCs w:val="21"/>
              </w:rPr>
              <w:t>Facilitation Tips</w:t>
            </w:r>
          </w:p>
          <w:p w14:paraId="2412FBB0" w14:textId="356DD8CE" w:rsidR="000F54E4" w:rsidRPr="00602325" w:rsidRDefault="000F54E4" w:rsidP="005D7985">
            <w:pPr>
              <w:pStyle w:val="ListParagraph"/>
              <w:numPr>
                <w:ilvl w:val="0"/>
                <w:numId w:val="47"/>
              </w:numPr>
              <w:tabs>
                <w:tab w:val="left" w:pos="2835"/>
              </w:tabs>
              <w:snapToGrid w:val="0"/>
              <w:spacing w:before="120" w:after="120" w:line="240" w:lineRule="auto"/>
              <w:rPr>
                <w:color w:val="000000" w:themeColor="text1"/>
                <w:szCs w:val="21"/>
              </w:rPr>
            </w:pPr>
            <w:r w:rsidRPr="00602325">
              <w:rPr>
                <w:color w:val="000000" w:themeColor="text1"/>
                <w:szCs w:val="21"/>
              </w:rPr>
              <w:t xml:space="preserve">Listen to the podcast with Samara Phillips </w:t>
            </w:r>
            <w:r w:rsidR="00602325">
              <w:rPr>
                <w:color w:val="000000" w:themeColor="text1"/>
                <w:szCs w:val="21"/>
              </w:rPr>
              <w:t xml:space="preserve">(available on the CLE Learning Library) </w:t>
            </w:r>
            <w:r w:rsidRPr="00602325">
              <w:rPr>
                <w:color w:val="000000" w:themeColor="text1"/>
                <w:szCs w:val="21"/>
              </w:rPr>
              <w:t>from around 12- 15 minutes to hear how she used the CFIR and the Readiness Thinking Tool.</w:t>
            </w:r>
          </w:p>
          <w:p w14:paraId="074E61BD" w14:textId="5097E7EB" w:rsidR="000F54E4" w:rsidRPr="00602325" w:rsidRDefault="000F54E4" w:rsidP="005D7985">
            <w:pPr>
              <w:pStyle w:val="ListParagraph"/>
              <w:numPr>
                <w:ilvl w:val="0"/>
                <w:numId w:val="47"/>
              </w:numPr>
              <w:tabs>
                <w:tab w:val="left" w:pos="2835"/>
              </w:tabs>
              <w:snapToGrid w:val="0"/>
              <w:spacing w:before="120" w:after="120" w:line="240" w:lineRule="auto"/>
              <w:rPr>
                <w:color w:val="000000" w:themeColor="text1"/>
                <w:szCs w:val="21"/>
              </w:rPr>
            </w:pPr>
            <w:r w:rsidRPr="00602325">
              <w:rPr>
                <w:color w:val="000000" w:themeColor="text1"/>
                <w:szCs w:val="21"/>
              </w:rPr>
              <w:t xml:space="preserve">Readiness Thinking Tool </w:t>
            </w:r>
            <w:r w:rsidR="0020556D" w:rsidRPr="00602325">
              <w:rPr>
                <w:color w:val="000000" w:themeColor="text1"/>
                <w:szCs w:val="21"/>
              </w:rPr>
              <w:t xml:space="preserve">findings </w:t>
            </w:r>
            <w:r w:rsidRPr="00602325">
              <w:rPr>
                <w:color w:val="000000" w:themeColor="text1"/>
                <w:szCs w:val="21"/>
              </w:rPr>
              <w:t xml:space="preserve">highlighted motivation for change as a strength, with </w:t>
            </w:r>
            <w:r w:rsidR="0020556D" w:rsidRPr="00602325">
              <w:rPr>
                <w:color w:val="000000" w:themeColor="text1"/>
                <w:szCs w:val="21"/>
              </w:rPr>
              <w:t xml:space="preserve">more </w:t>
            </w:r>
            <w:r w:rsidRPr="00602325">
              <w:rPr>
                <w:color w:val="000000" w:themeColor="text1"/>
                <w:szCs w:val="21"/>
              </w:rPr>
              <w:t xml:space="preserve">limited </w:t>
            </w:r>
            <w:r w:rsidR="0020556D" w:rsidRPr="00602325">
              <w:rPr>
                <w:color w:val="000000" w:themeColor="text1"/>
                <w:szCs w:val="21"/>
              </w:rPr>
              <w:t xml:space="preserve">local </w:t>
            </w:r>
            <w:r w:rsidRPr="00602325">
              <w:rPr>
                <w:color w:val="000000" w:themeColor="text1"/>
                <w:szCs w:val="21"/>
              </w:rPr>
              <w:t xml:space="preserve">capacity </w:t>
            </w:r>
            <w:r w:rsidR="006D1A74" w:rsidRPr="00602325">
              <w:rPr>
                <w:color w:val="000000" w:themeColor="text1"/>
                <w:szCs w:val="21"/>
              </w:rPr>
              <w:t>to use and support the</w:t>
            </w:r>
            <w:r w:rsidRPr="00602325">
              <w:rPr>
                <w:color w:val="000000" w:themeColor="text1"/>
                <w:szCs w:val="21"/>
              </w:rPr>
              <w:t xml:space="preserve"> Keep Your Move in the Tube</w:t>
            </w:r>
            <w:r w:rsidR="006D1A74" w:rsidRPr="00602325">
              <w:rPr>
                <w:color w:val="000000" w:themeColor="text1"/>
                <w:szCs w:val="21"/>
              </w:rPr>
              <w:t xml:space="preserve"> strategy</w:t>
            </w:r>
            <w:r w:rsidRPr="00602325">
              <w:rPr>
                <w:color w:val="000000" w:themeColor="text1"/>
                <w:szCs w:val="21"/>
              </w:rPr>
              <w:t>.</w:t>
            </w:r>
          </w:p>
          <w:p w14:paraId="6508381F" w14:textId="7DA9BB20" w:rsidR="000F54E4" w:rsidRPr="00602325" w:rsidRDefault="000F54E4" w:rsidP="005D7985">
            <w:pPr>
              <w:pStyle w:val="ListParagraph"/>
              <w:numPr>
                <w:ilvl w:val="0"/>
                <w:numId w:val="47"/>
              </w:numPr>
              <w:tabs>
                <w:tab w:val="left" w:pos="2835"/>
              </w:tabs>
              <w:snapToGrid w:val="0"/>
              <w:spacing w:before="120" w:after="120" w:line="240" w:lineRule="auto"/>
              <w:rPr>
                <w:color w:val="000000" w:themeColor="text1"/>
                <w:szCs w:val="21"/>
              </w:rPr>
            </w:pPr>
            <w:r w:rsidRPr="00602325">
              <w:rPr>
                <w:color w:val="000000" w:themeColor="text1"/>
                <w:szCs w:val="21"/>
              </w:rPr>
              <w:t>When analysing using the implementation frameworks the internal factors and people involved were more challenging.</w:t>
            </w:r>
          </w:p>
          <w:p w14:paraId="39A963FA" w14:textId="2C39B684" w:rsidR="000F54E4" w:rsidRPr="003B161F" w:rsidRDefault="000F54E4" w:rsidP="005D7985">
            <w:pPr>
              <w:pStyle w:val="ListParagraph"/>
              <w:numPr>
                <w:ilvl w:val="0"/>
                <w:numId w:val="47"/>
              </w:numPr>
              <w:tabs>
                <w:tab w:val="left" w:pos="2835"/>
              </w:tabs>
              <w:snapToGrid w:val="0"/>
              <w:spacing w:before="120" w:after="120" w:line="240" w:lineRule="auto"/>
              <w:rPr>
                <w:color w:val="000000" w:themeColor="text1"/>
                <w:szCs w:val="21"/>
              </w:rPr>
            </w:pPr>
            <w:r w:rsidRPr="00602325">
              <w:rPr>
                <w:color w:val="000000" w:themeColor="text1"/>
                <w:szCs w:val="21"/>
              </w:rPr>
              <w:t>Facilitate discussion of practical ways to understand the organisational context and determine readiness for change – it is suggested that senior people working within an organisation have an intuitive understanding of readiness.</w:t>
            </w:r>
            <w:r w:rsidRPr="003B161F">
              <w:rPr>
                <w:color w:val="000000" w:themeColor="text1"/>
                <w:szCs w:val="21"/>
              </w:rPr>
              <w:t xml:space="preserve"> </w:t>
            </w:r>
          </w:p>
        </w:tc>
      </w:tr>
      <w:tr w:rsidR="00CF041E" w:rsidRPr="00271311" w14:paraId="424C4BBF" w14:textId="77777777" w:rsidTr="00CF041E">
        <w:tc>
          <w:tcPr>
            <w:tcW w:w="805" w:type="dxa"/>
          </w:tcPr>
          <w:p w14:paraId="23CAC26F" w14:textId="0B3C7373" w:rsidR="000F54E4" w:rsidRPr="003B161F" w:rsidRDefault="00F0128F" w:rsidP="003B161F">
            <w:pPr>
              <w:snapToGrid w:val="0"/>
              <w:spacing w:before="120" w:after="120" w:line="240" w:lineRule="auto"/>
              <w:rPr>
                <w:rFonts w:cstheme="minorHAnsi"/>
                <w:szCs w:val="21"/>
              </w:rPr>
            </w:pPr>
            <w:r>
              <w:rPr>
                <w:rFonts w:cstheme="minorHAnsi"/>
                <w:szCs w:val="21"/>
              </w:rPr>
              <w:t>30</w:t>
            </w:r>
          </w:p>
        </w:tc>
        <w:tc>
          <w:tcPr>
            <w:tcW w:w="2880" w:type="dxa"/>
            <w:shd w:val="clear" w:color="auto" w:fill="D4E4F4" w:themeFill="accent5" w:themeFillTint="33"/>
          </w:tcPr>
          <w:p w14:paraId="3491D918" w14:textId="0E978DBB" w:rsidR="000F54E4" w:rsidRPr="003B161F" w:rsidRDefault="000F54E4" w:rsidP="003B161F">
            <w:pPr>
              <w:snapToGrid w:val="0"/>
              <w:spacing w:before="120" w:after="120" w:line="240" w:lineRule="auto"/>
              <w:rPr>
                <w:rFonts w:cstheme="minorHAnsi"/>
                <w:b/>
                <w:bCs/>
                <w:szCs w:val="21"/>
              </w:rPr>
            </w:pPr>
            <w:r w:rsidRPr="003B161F">
              <w:rPr>
                <w:rFonts w:cstheme="minorHAnsi"/>
                <w:b/>
                <w:bCs/>
                <w:szCs w:val="21"/>
              </w:rPr>
              <w:t xml:space="preserve">CASE STUDY: </w:t>
            </w:r>
            <w:r w:rsidR="00F0128F">
              <w:rPr>
                <w:rFonts w:cstheme="minorHAnsi"/>
                <w:b/>
                <w:bCs/>
                <w:szCs w:val="21"/>
              </w:rPr>
              <w:t>DISCUSSION</w:t>
            </w:r>
          </w:p>
        </w:tc>
        <w:tc>
          <w:tcPr>
            <w:tcW w:w="6296" w:type="dxa"/>
            <w:gridSpan w:val="2"/>
          </w:tcPr>
          <w:p w14:paraId="4D75FC38" w14:textId="77777777" w:rsidR="000F54E4" w:rsidRPr="003B161F" w:rsidRDefault="000F54E4" w:rsidP="003B161F">
            <w:pPr>
              <w:pStyle w:val="NormalWeb"/>
              <w:snapToGrid w:val="0"/>
              <w:spacing w:before="120" w:after="120" w:line="240" w:lineRule="auto"/>
              <w:rPr>
                <w:color w:val="000000"/>
                <w:szCs w:val="21"/>
              </w:rPr>
            </w:pPr>
            <w:r w:rsidRPr="003B161F">
              <w:rPr>
                <w:color w:val="000000"/>
                <w:szCs w:val="21"/>
              </w:rPr>
              <w:t>This slide shows the Readiness Thinking Tool completed by the implementation team.</w:t>
            </w:r>
          </w:p>
          <w:p w14:paraId="4259CC0E" w14:textId="77777777" w:rsidR="000F54E4" w:rsidRPr="003B161F" w:rsidRDefault="000F54E4" w:rsidP="003B161F">
            <w:pPr>
              <w:pStyle w:val="NormalWeb"/>
              <w:snapToGrid w:val="0"/>
              <w:spacing w:before="120" w:after="120" w:line="240" w:lineRule="auto"/>
              <w:rPr>
                <w:color w:val="000000"/>
                <w:szCs w:val="21"/>
              </w:rPr>
            </w:pPr>
            <w:r w:rsidRPr="003B161F">
              <w:rPr>
                <w:color w:val="000000"/>
                <w:szCs w:val="21"/>
              </w:rPr>
              <w:t>Comments were coded as strengths, challenges or areas of uncertainty.</w:t>
            </w:r>
          </w:p>
          <w:p w14:paraId="09F61B84" w14:textId="77777777" w:rsidR="000F54E4" w:rsidRPr="003B161F" w:rsidRDefault="000F54E4" w:rsidP="003B161F">
            <w:pPr>
              <w:pStyle w:val="NormalWeb"/>
              <w:snapToGrid w:val="0"/>
              <w:spacing w:before="120" w:after="120" w:line="240" w:lineRule="auto"/>
              <w:rPr>
                <w:color w:val="000000"/>
                <w:szCs w:val="21"/>
              </w:rPr>
            </w:pPr>
            <w:r w:rsidRPr="003B161F">
              <w:rPr>
                <w:color w:val="000000"/>
                <w:szCs w:val="21"/>
              </w:rPr>
              <w:t>Motivation for change was generally considered a strength.</w:t>
            </w:r>
          </w:p>
          <w:p w14:paraId="418A560B" w14:textId="6B409820" w:rsidR="000F54E4" w:rsidRPr="003B161F" w:rsidRDefault="000F54E4" w:rsidP="003B161F">
            <w:pPr>
              <w:pStyle w:val="NormalWeb"/>
              <w:snapToGrid w:val="0"/>
              <w:spacing w:before="120" w:after="120" w:line="240" w:lineRule="auto"/>
              <w:rPr>
                <w:color w:val="000000"/>
                <w:szCs w:val="21"/>
              </w:rPr>
            </w:pPr>
            <w:r w:rsidRPr="003B161F">
              <w:rPr>
                <w:color w:val="000000"/>
                <w:szCs w:val="21"/>
              </w:rPr>
              <w:t>There were some challenges and uncertainty around knowledge, skills, resources and organisational climate to implement the Keep Your Move in the Tube program.</w:t>
            </w:r>
          </w:p>
          <w:p w14:paraId="5A422D1B" w14:textId="7313BB96" w:rsidR="000F54E4" w:rsidRPr="003B161F" w:rsidRDefault="000F54E4" w:rsidP="003B161F">
            <w:pPr>
              <w:snapToGrid w:val="0"/>
              <w:spacing w:before="120" w:after="120" w:line="240" w:lineRule="auto"/>
              <w:rPr>
                <w:rFonts w:eastAsia="Segoe UI" w:cstheme="minorHAnsi"/>
                <w:color w:val="232330"/>
                <w:szCs w:val="21"/>
              </w:rPr>
            </w:pPr>
            <w:r w:rsidRPr="003B161F">
              <w:rPr>
                <w:color w:val="000000"/>
                <w:szCs w:val="21"/>
              </w:rPr>
              <w:t>This process helped identify areas that needed attention when developing implementation strategies.</w:t>
            </w:r>
          </w:p>
        </w:tc>
        <w:tc>
          <w:tcPr>
            <w:tcW w:w="4594" w:type="dxa"/>
            <w:gridSpan w:val="2"/>
            <w:vMerge/>
          </w:tcPr>
          <w:p w14:paraId="37C95846" w14:textId="77777777" w:rsidR="000F54E4" w:rsidRPr="00271311" w:rsidRDefault="000F54E4" w:rsidP="005F54F6">
            <w:pPr>
              <w:snapToGrid w:val="0"/>
              <w:spacing w:before="120" w:after="120" w:line="240" w:lineRule="auto"/>
              <w:rPr>
                <w:rFonts w:cstheme="minorHAnsi"/>
                <w:sz w:val="22"/>
                <w:szCs w:val="22"/>
                <w:lang w:val="en-US"/>
              </w:rPr>
            </w:pPr>
          </w:p>
        </w:tc>
      </w:tr>
      <w:tr w:rsidR="00CF041E" w:rsidRPr="00271311" w14:paraId="25FEF89E" w14:textId="77777777" w:rsidTr="00CF041E">
        <w:tc>
          <w:tcPr>
            <w:tcW w:w="805" w:type="dxa"/>
          </w:tcPr>
          <w:p w14:paraId="0402C1D2" w14:textId="5E931CFD" w:rsidR="000F54E4" w:rsidRPr="003B161F" w:rsidRDefault="00F0128F" w:rsidP="003B161F">
            <w:pPr>
              <w:snapToGrid w:val="0"/>
              <w:spacing w:before="120" w:after="120" w:line="240" w:lineRule="auto"/>
              <w:rPr>
                <w:rFonts w:cstheme="minorHAnsi"/>
                <w:szCs w:val="21"/>
              </w:rPr>
            </w:pPr>
            <w:r>
              <w:rPr>
                <w:rFonts w:cstheme="minorHAnsi"/>
                <w:szCs w:val="21"/>
              </w:rPr>
              <w:t>31</w:t>
            </w:r>
          </w:p>
        </w:tc>
        <w:tc>
          <w:tcPr>
            <w:tcW w:w="2880" w:type="dxa"/>
            <w:shd w:val="clear" w:color="auto" w:fill="D4E4F4" w:themeFill="accent5" w:themeFillTint="33"/>
          </w:tcPr>
          <w:p w14:paraId="21BDDDB1" w14:textId="77777777" w:rsidR="00602325" w:rsidRDefault="1DAE2C51" w:rsidP="003B161F">
            <w:pPr>
              <w:snapToGrid w:val="0"/>
              <w:spacing w:before="120" w:after="120" w:line="240" w:lineRule="auto"/>
              <w:rPr>
                <w:b/>
                <w:bCs/>
              </w:rPr>
            </w:pPr>
            <w:r w:rsidRPr="2FDC2A1A">
              <w:rPr>
                <w:b/>
                <w:bCs/>
              </w:rPr>
              <w:t xml:space="preserve">CASE STUDY: </w:t>
            </w:r>
            <w:r w:rsidR="39312954" w:rsidRPr="2FDC2A1A">
              <w:rPr>
                <w:b/>
                <w:bCs/>
              </w:rPr>
              <w:t>DISCUSSION</w:t>
            </w:r>
          </w:p>
          <w:p w14:paraId="78D24A2F" w14:textId="582D1D30" w:rsidR="000F54E4" w:rsidRPr="003B161F" w:rsidRDefault="00D81924" w:rsidP="003B161F">
            <w:pPr>
              <w:snapToGrid w:val="0"/>
              <w:spacing w:before="120" w:after="120" w:line="240" w:lineRule="auto"/>
              <w:rPr>
                <w:b/>
              </w:rPr>
            </w:pPr>
            <w:r w:rsidRPr="2FDC2A1A">
              <w:rPr>
                <w:b/>
                <w:bCs/>
              </w:rPr>
              <w:t>Summary of organisational factors</w:t>
            </w:r>
          </w:p>
        </w:tc>
        <w:tc>
          <w:tcPr>
            <w:tcW w:w="6296" w:type="dxa"/>
            <w:gridSpan w:val="2"/>
            <w:tcBorders>
              <w:bottom w:val="single" w:sz="4" w:space="0" w:color="002E5C" w:themeColor="text2"/>
            </w:tcBorders>
          </w:tcPr>
          <w:p w14:paraId="4DB4E580" w14:textId="71BEA1A3" w:rsidR="000F54E4" w:rsidRPr="003B161F" w:rsidRDefault="000F54E4" w:rsidP="003B161F">
            <w:pPr>
              <w:pStyle w:val="NormalWeb"/>
              <w:snapToGrid w:val="0"/>
              <w:spacing w:before="120" w:after="120" w:line="240" w:lineRule="auto"/>
              <w:rPr>
                <w:color w:val="000000"/>
                <w:szCs w:val="21"/>
              </w:rPr>
            </w:pPr>
            <w:r w:rsidRPr="003B161F">
              <w:rPr>
                <w:color w:val="000000"/>
                <w:szCs w:val="21"/>
              </w:rPr>
              <w:t>This slide summarises the organisational factors using the CFIR framework and the Readiness Thinking Tool discussed earlier.</w:t>
            </w:r>
          </w:p>
          <w:p w14:paraId="2FD54E9F" w14:textId="77777777" w:rsidR="000F54E4" w:rsidRPr="003B161F" w:rsidRDefault="000F54E4" w:rsidP="005D7985">
            <w:pPr>
              <w:pStyle w:val="NormalWeb"/>
              <w:numPr>
                <w:ilvl w:val="0"/>
                <w:numId w:val="48"/>
              </w:numPr>
              <w:snapToGrid w:val="0"/>
              <w:spacing w:before="120" w:after="120" w:line="240" w:lineRule="auto"/>
              <w:rPr>
                <w:color w:val="000000"/>
                <w:szCs w:val="21"/>
              </w:rPr>
            </w:pPr>
            <w:r w:rsidRPr="003B161F">
              <w:rPr>
                <w:color w:val="000000"/>
                <w:szCs w:val="21"/>
              </w:rPr>
              <w:t>The Keep Your Move in the Tube strategy was practical and supported by clear educational resources.</w:t>
            </w:r>
          </w:p>
          <w:p w14:paraId="2535EB8D" w14:textId="77777777" w:rsidR="000F54E4" w:rsidRPr="003B161F" w:rsidRDefault="000F54E4" w:rsidP="005D7985">
            <w:pPr>
              <w:pStyle w:val="NormalWeb"/>
              <w:numPr>
                <w:ilvl w:val="0"/>
                <w:numId w:val="48"/>
              </w:numPr>
              <w:snapToGrid w:val="0"/>
              <w:spacing w:before="120" w:after="120" w:line="240" w:lineRule="auto"/>
              <w:rPr>
                <w:color w:val="000000"/>
                <w:szCs w:val="21"/>
              </w:rPr>
            </w:pPr>
            <w:r w:rsidRPr="003B161F">
              <w:rPr>
                <w:color w:val="000000"/>
                <w:szCs w:val="21"/>
              </w:rPr>
              <w:t>The change aligned with national and international guidelines and had clear benefits for patients and organisations.</w:t>
            </w:r>
          </w:p>
          <w:p w14:paraId="209A4622" w14:textId="0CBA772B" w:rsidR="000F54E4" w:rsidRPr="003B161F" w:rsidRDefault="000F54E4" w:rsidP="005D7985">
            <w:pPr>
              <w:pStyle w:val="NormalWeb"/>
              <w:numPr>
                <w:ilvl w:val="0"/>
                <w:numId w:val="48"/>
              </w:numPr>
              <w:snapToGrid w:val="0"/>
              <w:spacing w:before="120" w:after="120" w:line="240" w:lineRule="auto"/>
              <w:rPr>
                <w:color w:val="000000"/>
                <w:szCs w:val="21"/>
              </w:rPr>
            </w:pPr>
            <w:r w:rsidRPr="003B161F">
              <w:rPr>
                <w:color w:val="000000"/>
                <w:szCs w:val="21"/>
              </w:rPr>
              <w:lastRenderedPageBreak/>
              <w:t>In terms of internal resources, there were project resources and educational materials available to support implementation.</w:t>
            </w:r>
          </w:p>
          <w:p w14:paraId="401E3EC3" w14:textId="65AB312C" w:rsidR="000F54E4" w:rsidRPr="003B161F" w:rsidRDefault="000F54E4" w:rsidP="005D7985">
            <w:pPr>
              <w:pStyle w:val="NormalWeb"/>
              <w:numPr>
                <w:ilvl w:val="0"/>
                <w:numId w:val="48"/>
              </w:numPr>
              <w:snapToGrid w:val="0"/>
              <w:spacing w:before="120" w:after="120" w:line="240" w:lineRule="auto"/>
              <w:rPr>
                <w:color w:val="000000"/>
                <w:szCs w:val="21"/>
              </w:rPr>
            </w:pPr>
            <w:r w:rsidRPr="003B161F">
              <w:rPr>
                <w:color w:val="000000"/>
                <w:szCs w:val="21"/>
              </w:rPr>
              <w:t>The strategy built on existing clinician skills rather than requiring completely new skills.</w:t>
            </w:r>
          </w:p>
        </w:tc>
        <w:tc>
          <w:tcPr>
            <w:tcW w:w="4594" w:type="dxa"/>
            <w:gridSpan w:val="2"/>
            <w:vMerge/>
          </w:tcPr>
          <w:p w14:paraId="635A9B26" w14:textId="77777777" w:rsidR="000F54E4" w:rsidRPr="00271311" w:rsidRDefault="000F54E4" w:rsidP="005F54F6">
            <w:pPr>
              <w:snapToGrid w:val="0"/>
              <w:spacing w:before="120" w:after="120" w:line="240" w:lineRule="auto"/>
              <w:rPr>
                <w:rFonts w:cstheme="minorHAnsi"/>
                <w:sz w:val="22"/>
                <w:szCs w:val="22"/>
                <w:lang w:val="en-US"/>
              </w:rPr>
            </w:pPr>
          </w:p>
        </w:tc>
      </w:tr>
      <w:tr w:rsidR="00CF041E" w:rsidRPr="00271311" w14:paraId="254F392F" w14:textId="77777777" w:rsidTr="00CF041E">
        <w:tc>
          <w:tcPr>
            <w:tcW w:w="805" w:type="dxa"/>
            <w:vMerge w:val="restart"/>
          </w:tcPr>
          <w:p w14:paraId="419489E2" w14:textId="14B63EA8" w:rsidR="000F54E4" w:rsidRPr="003B161F" w:rsidRDefault="00F0128F" w:rsidP="003B161F">
            <w:pPr>
              <w:snapToGrid w:val="0"/>
              <w:spacing w:before="120" w:after="120" w:line="240" w:lineRule="auto"/>
              <w:rPr>
                <w:rFonts w:cstheme="minorHAnsi"/>
                <w:szCs w:val="21"/>
              </w:rPr>
            </w:pPr>
            <w:r>
              <w:rPr>
                <w:rFonts w:cstheme="minorHAnsi"/>
                <w:szCs w:val="21"/>
              </w:rPr>
              <w:t>32</w:t>
            </w:r>
          </w:p>
        </w:tc>
        <w:tc>
          <w:tcPr>
            <w:tcW w:w="2880" w:type="dxa"/>
            <w:vMerge w:val="restart"/>
            <w:shd w:val="clear" w:color="auto" w:fill="D4E4F4" w:themeFill="accent5" w:themeFillTint="33"/>
          </w:tcPr>
          <w:p w14:paraId="304E686A" w14:textId="77777777" w:rsidR="000F54E4" w:rsidRDefault="00B11CC7" w:rsidP="003B161F">
            <w:pPr>
              <w:snapToGrid w:val="0"/>
              <w:spacing w:before="120" w:after="120" w:line="240" w:lineRule="auto"/>
              <w:rPr>
                <w:rFonts w:cstheme="minorHAnsi"/>
                <w:b/>
                <w:bCs/>
                <w:szCs w:val="21"/>
              </w:rPr>
            </w:pPr>
            <w:r>
              <w:rPr>
                <w:rFonts w:cstheme="minorHAnsi"/>
                <w:b/>
                <w:bCs/>
                <w:szCs w:val="21"/>
              </w:rPr>
              <w:t>TRANSLATE INTO PRACTICE</w:t>
            </w:r>
          </w:p>
          <w:p w14:paraId="7A7A7DB0" w14:textId="220E9203" w:rsidR="00A91353" w:rsidRPr="00A91353" w:rsidRDefault="00A91353" w:rsidP="003B161F">
            <w:pPr>
              <w:snapToGrid w:val="0"/>
              <w:spacing w:before="120" w:after="120" w:line="240" w:lineRule="auto"/>
              <w:rPr>
                <w:rFonts w:cstheme="minorHAnsi"/>
                <w:szCs w:val="21"/>
              </w:rPr>
            </w:pPr>
            <w:r w:rsidRPr="00A91353">
              <w:rPr>
                <w:rFonts w:cstheme="minorHAnsi"/>
                <w:szCs w:val="21"/>
              </w:rPr>
              <w:t>(Activity 1)</w:t>
            </w:r>
          </w:p>
        </w:tc>
        <w:tc>
          <w:tcPr>
            <w:tcW w:w="6296" w:type="dxa"/>
            <w:gridSpan w:val="2"/>
            <w:tcBorders>
              <w:bottom w:val="single" w:sz="4" w:space="0" w:color="D3D3D3" w:themeColor="background2" w:themeShade="E6"/>
            </w:tcBorders>
          </w:tcPr>
          <w:p w14:paraId="3F33B60F" w14:textId="6FD25B00" w:rsidR="000F54E4" w:rsidRPr="003B161F" w:rsidRDefault="000F54E4" w:rsidP="003B161F">
            <w:pPr>
              <w:pStyle w:val="NormalWeb"/>
              <w:snapToGrid w:val="0"/>
              <w:spacing w:before="120" w:after="120" w:line="240" w:lineRule="auto"/>
              <w:rPr>
                <w:color w:val="000000"/>
                <w:szCs w:val="21"/>
              </w:rPr>
            </w:pPr>
            <w:r w:rsidRPr="003B161F">
              <w:rPr>
                <w:color w:val="000000"/>
                <w:szCs w:val="21"/>
              </w:rPr>
              <w:t>Now take some time to reflect on how you would analyse organisational readiness in this case study, and your implementation project.</w:t>
            </w:r>
          </w:p>
          <w:p w14:paraId="425379CD" w14:textId="666CA742" w:rsidR="000F54E4" w:rsidRPr="003B161F" w:rsidRDefault="000F54E4" w:rsidP="003B161F">
            <w:pPr>
              <w:pStyle w:val="NormalWeb"/>
              <w:snapToGrid w:val="0"/>
              <w:spacing w:before="120" w:after="120" w:line="240" w:lineRule="auto"/>
              <w:rPr>
                <w:color w:val="000000"/>
                <w:szCs w:val="21"/>
              </w:rPr>
            </w:pPr>
            <w:r w:rsidRPr="003B161F">
              <w:rPr>
                <w:color w:val="000000"/>
                <w:szCs w:val="21"/>
              </w:rPr>
              <w:t>Review the methods and the summaries provided in the previous slides.</w:t>
            </w:r>
            <w:r w:rsidR="000E74D2" w:rsidRPr="003B161F">
              <w:rPr>
                <w:color w:val="000000"/>
                <w:szCs w:val="21"/>
              </w:rPr>
              <w:t xml:space="preserve"> </w:t>
            </w:r>
            <w:r w:rsidRPr="003B161F">
              <w:rPr>
                <w:color w:val="000000"/>
                <w:szCs w:val="21"/>
              </w:rPr>
              <w:t>Consider which factors support change and which factors may need further attention.</w:t>
            </w:r>
          </w:p>
          <w:p w14:paraId="69643D2B" w14:textId="4D472DC1" w:rsidR="000F54E4" w:rsidRPr="003B161F" w:rsidRDefault="000F54E4" w:rsidP="003B161F">
            <w:pPr>
              <w:pStyle w:val="NormalWeb"/>
              <w:snapToGrid w:val="0"/>
              <w:spacing w:before="120" w:after="120" w:line="240" w:lineRule="auto"/>
              <w:rPr>
                <w:color w:val="000000"/>
                <w:szCs w:val="21"/>
              </w:rPr>
            </w:pPr>
            <w:r w:rsidRPr="003B161F">
              <w:rPr>
                <w:color w:val="000000"/>
                <w:szCs w:val="21"/>
              </w:rPr>
              <w:t>Readiness is not a simple yes-or-no measure.</w:t>
            </w:r>
            <w:r w:rsidR="00150B20" w:rsidRPr="003B161F">
              <w:rPr>
                <w:color w:val="000000"/>
                <w:szCs w:val="21"/>
              </w:rPr>
              <w:t xml:space="preserve"> </w:t>
            </w:r>
            <w:r w:rsidRPr="003B161F">
              <w:rPr>
                <w:color w:val="000000"/>
                <w:szCs w:val="21"/>
              </w:rPr>
              <w:t xml:space="preserve">It is about understanding the factors that influence </w:t>
            </w:r>
            <w:r w:rsidR="00FF11C8" w:rsidRPr="003B161F">
              <w:rPr>
                <w:color w:val="000000"/>
                <w:szCs w:val="21"/>
              </w:rPr>
              <w:t xml:space="preserve">implementation – factors that </w:t>
            </w:r>
            <w:r w:rsidR="00A05A48" w:rsidRPr="003B161F">
              <w:rPr>
                <w:color w:val="000000"/>
                <w:szCs w:val="21"/>
              </w:rPr>
              <w:t>can</w:t>
            </w:r>
            <w:r w:rsidR="00FF11C8" w:rsidRPr="003B161F">
              <w:rPr>
                <w:color w:val="000000"/>
                <w:szCs w:val="21"/>
              </w:rPr>
              <w:t xml:space="preserve"> support the change, and factors</w:t>
            </w:r>
            <w:r w:rsidR="00FE17C2" w:rsidRPr="003B161F">
              <w:rPr>
                <w:color w:val="000000"/>
                <w:szCs w:val="21"/>
              </w:rPr>
              <w:t xml:space="preserve"> that need to be addressed in order to enable change</w:t>
            </w:r>
            <w:r w:rsidRPr="003B161F">
              <w:rPr>
                <w:color w:val="000000"/>
                <w:szCs w:val="21"/>
              </w:rPr>
              <w:t>.</w:t>
            </w:r>
          </w:p>
          <w:p w14:paraId="53CC1655" w14:textId="34A24977" w:rsidR="000F54E4" w:rsidRPr="003B161F" w:rsidRDefault="000F54E4" w:rsidP="003B161F">
            <w:pPr>
              <w:pStyle w:val="NormalWeb"/>
              <w:snapToGrid w:val="0"/>
              <w:spacing w:before="120" w:after="120" w:line="240" w:lineRule="auto"/>
              <w:rPr>
                <w:rFonts w:cstheme="minorHAnsi"/>
                <w:szCs w:val="21"/>
              </w:rPr>
            </w:pPr>
            <w:r w:rsidRPr="003B161F">
              <w:rPr>
                <w:color w:val="000000"/>
                <w:szCs w:val="21"/>
              </w:rPr>
              <w:t>Organisations may not respond well to being told they are “not ready”.</w:t>
            </w:r>
            <w:r w:rsidR="000E74D2" w:rsidRPr="003B161F">
              <w:rPr>
                <w:color w:val="000000"/>
                <w:szCs w:val="21"/>
              </w:rPr>
              <w:t xml:space="preserve"> </w:t>
            </w:r>
            <w:r w:rsidRPr="003B161F">
              <w:rPr>
                <w:color w:val="000000"/>
                <w:szCs w:val="21"/>
              </w:rPr>
              <w:t xml:space="preserve">For this reason, it can be more helpful to talk about </w:t>
            </w:r>
            <w:r w:rsidRPr="003B161F">
              <w:rPr>
                <w:color w:val="000000"/>
                <w:szCs w:val="21"/>
                <w:u w:val="single"/>
              </w:rPr>
              <w:t>building</w:t>
            </w:r>
            <w:r w:rsidRPr="003B161F">
              <w:rPr>
                <w:color w:val="000000"/>
                <w:szCs w:val="21"/>
              </w:rPr>
              <w:t xml:space="preserve"> readiness for change</w:t>
            </w:r>
            <w:r w:rsidR="00150B20" w:rsidRPr="003B161F">
              <w:rPr>
                <w:color w:val="000000"/>
                <w:szCs w:val="21"/>
              </w:rPr>
              <w:t xml:space="preserve"> rather than </w:t>
            </w:r>
            <w:r w:rsidR="00150B20" w:rsidRPr="003B161F">
              <w:rPr>
                <w:color w:val="000000"/>
                <w:szCs w:val="21"/>
                <w:u w:val="single"/>
              </w:rPr>
              <w:t>evaluating</w:t>
            </w:r>
            <w:r w:rsidR="00150B20" w:rsidRPr="003B161F">
              <w:rPr>
                <w:color w:val="000000"/>
                <w:szCs w:val="21"/>
              </w:rPr>
              <w:t xml:space="preserve"> readiness for change</w:t>
            </w:r>
            <w:r w:rsidRPr="003B161F">
              <w:rPr>
                <w:color w:val="000000"/>
                <w:szCs w:val="21"/>
              </w:rPr>
              <w:t>.</w:t>
            </w:r>
          </w:p>
        </w:tc>
        <w:tc>
          <w:tcPr>
            <w:tcW w:w="4594" w:type="dxa"/>
            <w:gridSpan w:val="2"/>
            <w:vMerge/>
          </w:tcPr>
          <w:p w14:paraId="5781B024" w14:textId="77777777" w:rsidR="000F54E4" w:rsidRPr="00271311" w:rsidRDefault="000F54E4" w:rsidP="005F54F6">
            <w:pPr>
              <w:snapToGrid w:val="0"/>
              <w:spacing w:before="120" w:after="120" w:line="240" w:lineRule="auto"/>
              <w:rPr>
                <w:rFonts w:cstheme="minorHAnsi"/>
                <w:sz w:val="22"/>
                <w:szCs w:val="22"/>
                <w:lang w:val="en-US"/>
              </w:rPr>
            </w:pPr>
          </w:p>
        </w:tc>
      </w:tr>
      <w:tr w:rsidR="00CF041E" w:rsidRPr="00271311" w14:paraId="443E4036" w14:textId="77777777" w:rsidTr="00CF041E">
        <w:tc>
          <w:tcPr>
            <w:tcW w:w="805" w:type="dxa"/>
            <w:vMerge/>
          </w:tcPr>
          <w:p w14:paraId="4E9C498F" w14:textId="77777777" w:rsidR="000F54E4" w:rsidRPr="00271311" w:rsidRDefault="000F54E4" w:rsidP="005F54F6">
            <w:pPr>
              <w:snapToGrid w:val="0"/>
              <w:spacing w:line="240" w:lineRule="auto"/>
              <w:rPr>
                <w:rFonts w:cstheme="minorHAnsi"/>
                <w:sz w:val="22"/>
                <w:szCs w:val="22"/>
              </w:rPr>
            </w:pPr>
          </w:p>
        </w:tc>
        <w:tc>
          <w:tcPr>
            <w:tcW w:w="2880" w:type="dxa"/>
            <w:vMerge/>
          </w:tcPr>
          <w:p w14:paraId="5CBECE83" w14:textId="77777777" w:rsidR="000F54E4" w:rsidRDefault="000F54E4" w:rsidP="005F54F6">
            <w:pPr>
              <w:snapToGrid w:val="0"/>
              <w:spacing w:line="240" w:lineRule="auto"/>
              <w:rPr>
                <w:rFonts w:cstheme="minorHAnsi"/>
                <w:b/>
                <w:bCs/>
                <w:sz w:val="22"/>
                <w:szCs w:val="22"/>
              </w:rPr>
            </w:pPr>
          </w:p>
        </w:tc>
        <w:tc>
          <w:tcPr>
            <w:tcW w:w="6296" w:type="dxa"/>
            <w:gridSpan w:val="2"/>
            <w:tcBorders>
              <w:top w:val="single" w:sz="4" w:space="0" w:color="D3D3D3" w:themeColor="background2" w:themeShade="E6"/>
              <w:bottom w:val="single" w:sz="4" w:space="0" w:color="D3D3D3" w:themeColor="background2" w:themeShade="E6"/>
            </w:tcBorders>
            <w:shd w:val="clear" w:color="auto" w:fill="F2F2F2" w:themeFill="background1" w:themeFillShade="F2"/>
          </w:tcPr>
          <w:p w14:paraId="1CDD044F" w14:textId="77777777" w:rsidR="00602325" w:rsidRDefault="00602325" w:rsidP="00602325">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1F055015" w14:textId="15711475" w:rsidR="000F54E4" w:rsidRPr="000F54E4" w:rsidRDefault="00602325" w:rsidP="00602325">
            <w:pPr>
              <w:pStyle w:val="NormalWeb"/>
              <w:snapToGrid w:val="0"/>
              <w:spacing w:before="120" w:after="120" w:line="240" w:lineRule="auto"/>
              <w:rPr>
                <w:i/>
                <w:iCs/>
                <w:color w:val="000000"/>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594" w:type="dxa"/>
            <w:gridSpan w:val="2"/>
            <w:vMerge/>
          </w:tcPr>
          <w:p w14:paraId="29DDFCF6" w14:textId="77777777" w:rsidR="000F54E4" w:rsidRPr="00271311" w:rsidRDefault="000F54E4" w:rsidP="005F54F6">
            <w:pPr>
              <w:snapToGrid w:val="0"/>
              <w:spacing w:line="240" w:lineRule="auto"/>
              <w:rPr>
                <w:rFonts w:cstheme="minorHAnsi"/>
                <w:sz w:val="22"/>
                <w:szCs w:val="22"/>
                <w:lang w:val="en-US"/>
              </w:rPr>
            </w:pPr>
          </w:p>
        </w:tc>
      </w:tr>
      <w:tr w:rsidR="005F54F6" w:rsidRPr="00675E4D" w14:paraId="497F6409" w14:textId="77777777" w:rsidTr="00CF041E">
        <w:tc>
          <w:tcPr>
            <w:tcW w:w="14575" w:type="dxa"/>
            <w:gridSpan w:val="6"/>
          </w:tcPr>
          <w:p w14:paraId="23F001BD" w14:textId="0DC73400" w:rsidR="005F54F6" w:rsidRPr="00675E4D" w:rsidRDefault="005F54F6" w:rsidP="00675E4D">
            <w:pPr>
              <w:pStyle w:val="Heading2"/>
              <w:snapToGrid w:val="0"/>
              <w:spacing w:before="120" w:after="120" w:line="240" w:lineRule="auto"/>
              <w:rPr>
                <w:rFonts w:asciiTheme="minorHAnsi" w:eastAsiaTheme="minorEastAsia" w:hAnsiTheme="minorHAnsi" w:cstheme="minorHAnsi"/>
              </w:rPr>
            </w:pPr>
            <w:bookmarkStart w:id="32" w:name="_Toc233452768"/>
            <w:bookmarkStart w:id="33" w:name="_Toc233452947"/>
            <w:bookmarkStart w:id="34" w:name="_Toc233453629"/>
            <w:r w:rsidRPr="00675E4D">
              <w:rPr>
                <w:rFonts w:asciiTheme="minorHAnsi" w:eastAsiaTheme="minorEastAsia" w:hAnsiTheme="minorHAnsi" w:cstheme="minorHAnsi"/>
              </w:rPr>
              <w:t>Document the Implementation Plan with a Logic Model</w:t>
            </w:r>
            <w:bookmarkEnd w:id="32"/>
            <w:bookmarkEnd w:id="33"/>
            <w:bookmarkEnd w:id="34"/>
          </w:p>
        </w:tc>
      </w:tr>
      <w:tr w:rsidR="00CF041E" w:rsidRPr="00271311" w14:paraId="456386A8" w14:textId="77777777" w:rsidTr="00CF041E">
        <w:tc>
          <w:tcPr>
            <w:tcW w:w="805" w:type="dxa"/>
          </w:tcPr>
          <w:p w14:paraId="6D5653E9" w14:textId="27B77E22" w:rsidR="005F54F6" w:rsidRPr="003B161F" w:rsidRDefault="00F0128F" w:rsidP="003B161F">
            <w:pPr>
              <w:snapToGrid w:val="0"/>
              <w:spacing w:before="120" w:after="120" w:line="240" w:lineRule="auto"/>
              <w:rPr>
                <w:rFonts w:cstheme="minorHAnsi"/>
                <w:szCs w:val="21"/>
              </w:rPr>
            </w:pPr>
            <w:r>
              <w:rPr>
                <w:rFonts w:cstheme="minorHAnsi"/>
                <w:szCs w:val="21"/>
              </w:rPr>
              <w:t>33</w:t>
            </w:r>
          </w:p>
        </w:tc>
        <w:tc>
          <w:tcPr>
            <w:tcW w:w="2880" w:type="dxa"/>
            <w:shd w:val="clear" w:color="auto" w:fill="D4E4F4" w:themeFill="accent5" w:themeFillTint="33"/>
          </w:tcPr>
          <w:p w14:paraId="23DDFA2C" w14:textId="57A9BB70"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 xml:space="preserve">Learning Objectives: Progress </w:t>
            </w:r>
            <w:r w:rsidR="00096E9B">
              <w:rPr>
                <w:rFonts w:cstheme="minorHAnsi"/>
                <w:b/>
                <w:bCs/>
                <w:szCs w:val="21"/>
              </w:rPr>
              <w:t>u</w:t>
            </w:r>
            <w:r w:rsidRPr="003B161F">
              <w:rPr>
                <w:rFonts w:cstheme="minorHAnsi"/>
                <w:b/>
                <w:bCs/>
                <w:szCs w:val="21"/>
              </w:rPr>
              <w:t>pdate</w:t>
            </w:r>
          </w:p>
        </w:tc>
        <w:tc>
          <w:tcPr>
            <w:tcW w:w="6296" w:type="dxa"/>
            <w:gridSpan w:val="2"/>
          </w:tcPr>
          <w:p w14:paraId="276C9DC9" w14:textId="77777777" w:rsidR="00F31238" w:rsidRPr="003B161F" w:rsidRDefault="00F31238" w:rsidP="003B161F">
            <w:pPr>
              <w:pStyle w:val="NormalWeb"/>
              <w:snapToGrid w:val="0"/>
              <w:spacing w:before="120" w:after="120" w:line="240" w:lineRule="auto"/>
              <w:rPr>
                <w:color w:val="000000"/>
                <w:szCs w:val="21"/>
              </w:rPr>
            </w:pPr>
            <w:r w:rsidRPr="003B161F">
              <w:rPr>
                <w:color w:val="000000"/>
                <w:szCs w:val="21"/>
              </w:rPr>
              <w:t>We are now moving into the next stage of the module.</w:t>
            </w:r>
          </w:p>
          <w:p w14:paraId="0CEDF5E0" w14:textId="4D5672EB" w:rsidR="00F31238" w:rsidRPr="003B161F" w:rsidRDefault="00F31238" w:rsidP="003B161F">
            <w:pPr>
              <w:pStyle w:val="NormalWeb"/>
              <w:snapToGrid w:val="0"/>
              <w:spacing w:before="120" w:after="120" w:line="240" w:lineRule="auto"/>
              <w:rPr>
                <w:color w:val="000000"/>
                <w:szCs w:val="21"/>
              </w:rPr>
            </w:pPr>
            <w:r w:rsidRPr="003B161F">
              <w:rPr>
                <w:color w:val="000000"/>
                <w:szCs w:val="21"/>
              </w:rPr>
              <w:t xml:space="preserve">By this point, you should </w:t>
            </w:r>
            <w:proofErr w:type="gramStart"/>
            <w:r w:rsidRPr="003B161F">
              <w:rPr>
                <w:color w:val="000000"/>
                <w:szCs w:val="21"/>
              </w:rPr>
              <w:t>have an understanding of</w:t>
            </w:r>
            <w:proofErr w:type="gramEnd"/>
            <w:r w:rsidRPr="003B161F">
              <w:rPr>
                <w:color w:val="000000"/>
                <w:szCs w:val="21"/>
              </w:rPr>
              <w:t xml:space="preserve"> organisational context and </w:t>
            </w:r>
            <w:r w:rsidR="007B273B">
              <w:rPr>
                <w:color w:val="000000"/>
                <w:szCs w:val="21"/>
              </w:rPr>
              <w:t xml:space="preserve">have started thinking about how to assess and strengthen </w:t>
            </w:r>
            <w:r w:rsidRPr="003B161F">
              <w:rPr>
                <w:color w:val="000000"/>
                <w:szCs w:val="21"/>
              </w:rPr>
              <w:t>readiness for change.</w:t>
            </w:r>
          </w:p>
          <w:p w14:paraId="15D32C73" w14:textId="08838C86" w:rsidR="005F54F6" w:rsidRPr="003B161F" w:rsidRDefault="00F31238" w:rsidP="003B161F">
            <w:pPr>
              <w:snapToGrid w:val="0"/>
              <w:spacing w:before="120" w:after="120" w:line="240" w:lineRule="auto"/>
              <w:rPr>
                <w:rFonts w:cstheme="minorHAnsi"/>
                <w:szCs w:val="21"/>
              </w:rPr>
            </w:pPr>
            <w:r w:rsidRPr="003B161F">
              <w:rPr>
                <w:color w:val="000000"/>
                <w:szCs w:val="21"/>
              </w:rPr>
              <w:t xml:space="preserve">We will now introduce the logic model </w:t>
            </w:r>
            <w:r w:rsidR="00224302">
              <w:rPr>
                <w:color w:val="000000"/>
                <w:szCs w:val="21"/>
              </w:rPr>
              <w:t xml:space="preserve">as a practical way </w:t>
            </w:r>
            <w:r w:rsidR="004A605C" w:rsidRPr="003B161F">
              <w:rPr>
                <w:color w:val="000000"/>
                <w:szCs w:val="21"/>
              </w:rPr>
              <w:t>to</w:t>
            </w:r>
            <w:r w:rsidRPr="003B161F">
              <w:rPr>
                <w:color w:val="000000"/>
                <w:szCs w:val="21"/>
              </w:rPr>
              <w:t xml:space="preserve"> visually document the </w:t>
            </w:r>
            <w:r w:rsidR="00224302">
              <w:rPr>
                <w:color w:val="000000"/>
                <w:szCs w:val="21"/>
              </w:rPr>
              <w:t>implementation plan</w:t>
            </w:r>
            <w:r w:rsidRPr="003B161F">
              <w:rPr>
                <w:color w:val="000000"/>
                <w:szCs w:val="21"/>
              </w:rPr>
              <w:t>.</w:t>
            </w:r>
          </w:p>
        </w:tc>
        <w:tc>
          <w:tcPr>
            <w:tcW w:w="4594" w:type="dxa"/>
            <w:gridSpan w:val="2"/>
            <w:vMerge w:val="restart"/>
          </w:tcPr>
          <w:p w14:paraId="603EFE05" w14:textId="77777777" w:rsidR="005F54F6" w:rsidRPr="003B161F" w:rsidRDefault="005F54F6" w:rsidP="003B161F">
            <w:pPr>
              <w:snapToGrid w:val="0"/>
              <w:spacing w:before="120" w:after="120" w:line="240" w:lineRule="auto"/>
              <w:rPr>
                <w:b/>
                <w:bCs/>
                <w:color w:val="004A93"/>
                <w:szCs w:val="21"/>
              </w:rPr>
            </w:pPr>
            <w:r w:rsidRPr="003B161F">
              <w:rPr>
                <w:b/>
                <w:bCs/>
                <w:color w:val="004A93"/>
                <w:szCs w:val="21"/>
              </w:rPr>
              <w:t>Key Messages</w:t>
            </w:r>
          </w:p>
          <w:p w14:paraId="300EEE09" w14:textId="77777777" w:rsidR="005F54F6" w:rsidRPr="003B161F" w:rsidRDefault="005F54F6" w:rsidP="005D7985">
            <w:pPr>
              <w:pStyle w:val="ListParagraph"/>
              <w:numPr>
                <w:ilvl w:val="0"/>
                <w:numId w:val="31"/>
              </w:numPr>
              <w:tabs>
                <w:tab w:val="left" w:pos="2835"/>
              </w:tabs>
              <w:snapToGrid w:val="0"/>
              <w:spacing w:before="120" w:after="120" w:line="240" w:lineRule="auto"/>
              <w:rPr>
                <w:color w:val="004A93"/>
                <w:szCs w:val="21"/>
              </w:rPr>
            </w:pPr>
            <w:r w:rsidRPr="003B161F">
              <w:rPr>
                <w:color w:val="004A93"/>
                <w:szCs w:val="21"/>
              </w:rPr>
              <w:t>Introduce and explain what a logic model is.</w:t>
            </w:r>
          </w:p>
          <w:p w14:paraId="6BA3FA2D" w14:textId="72C94FFF" w:rsidR="005F54F6" w:rsidRPr="003B161F" w:rsidRDefault="005F54F6" w:rsidP="003B161F">
            <w:pPr>
              <w:tabs>
                <w:tab w:val="left" w:pos="2835"/>
              </w:tabs>
              <w:snapToGrid w:val="0"/>
              <w:spacing w:before="120" w:after="120" w:line="240" w:lineRule="auto"/>
              <w:rPr>
                <w:color w:val="004A93"/>
                <w:szCs w:val="21"/>
              </w:rPr>
            </w:pPr>
            <w:r w:rsidRPr="003B161F">
              <w:rPr>
                <w:color w:val="004A93"/>
                <w:szCs w:val="21"/>
              </w:rPr>
              <w:t xml:space="preserve">  </w:t>
            </w:r>
          </w:p>
          <w:p w14:paraId="1CF74B78" w14:textId="77777777" w:rsidR="00E92020" w:rsidRDefault="00E92020" w:rsidP="003B161F">
            <w:pPr>
              <w:snapToGrid w:val="0"/>
              <w:spacing w:before="120" w:after="120" w:line="240" w:lineRule="auto"/>
              <w:rPr>
                <w:b/>
                <w:bCs/>
                <w:color w:val="000000" w:themeColor="text1"/>
                <w:szCs w:val="21"/>
              </w:rPr>
            </w:pPr>
          </w:p>
          <w:p w14:paraId="0CC193ED" w14:textId="648D54B3" w:rsidR="005F54F6" w:rsidRPr="003B161F" w:rsidRDefault="005F54F6" w:rsidP="003B161F">
            <w:pPr>
              <w:snapToGrid w:val="0"/>
              <w:spacing w:before="120" w:after="120" w:line="240" w:lineRule="auto"/>
              <w:rPr>
                <w:b/>
                <w:bCs/>
                <w:color w:val="000000" w:themeColor="text1"/>
                <w:szCs w:val="21"/>
              </w:rPr>
            </w:pPr>
            <w:r w:rsidRPr="003B161F">
              <w:rPr>
                <w:b/>
                <w:bCs/>
                <w:color w:val="000000" w:themeColor="text1"/>
                <w:szCs w:val="21"/>
              </w:rPr>
              <w:lastRenderedPageBreak/>
              <w:t>Facilitation Tips</w:t>
            </w:r>
          </w:p>
          <w:p w14:paraId="79549D12" w14:textId="65835B63" w:rsidR="005F54F6" w:rsidRPr="00B40E80" w:rsidRDefault="00103F00" w:rsidP="005D7985">
            <w:pPr>
              <w:pStyle w:val="ListParagraph"/>
              <w:numPr>
                <w:ilvl w:val="0"/>
                <w:numId w:val="49"/>
              </w:numPr>
              <w:tabs>
                <w:tab w:val="left" w:pos="2835"/>
              </w:tabs>
              <w:snapToGrid w:val="0"/>
              <w:spacing w:before="120" w:after="120" w:line="240" w:lineRule="auto"/>
              <w:rPr>
                <w:color w:val="000000" w:themeColor="text1"/>
                <w:szCs w:val="21"/>
              </w:rPr>
            </w:pPr>
            <w:r w:rsidRPr="00B40E80">
              <w:rPr>
                <w:color w:val="000000" w:themeColor="text1"/>
                <w:szCs w:val="21"/>
              </w:rPr>
              <w:t>Explain that a l</w:t>
            </w:r>
            <w:r w:rsidR="005F54F6" w:rsidRPr="00B40E80">
              <w:rPr>
                <w:color w:val="000000" w:themeColor="text1"/>
                <w:szCs w:val="21"/>
              </w:rPr>
              <w:t>ogic model</w:t>
            </w:r>
            <w:r w:rsidRPr="00B40E80">
              <w:rPr>
                <w:color w:val="000000" w:themeColor="text1"/>
                <w:szCs w:val="21"/>
              </w:rPr>
              <w:t xml:space="preserve"> is</w:t>
            </w:r>
            <w:r w:rsidR="005F54F6" w:rsidRPr="00B40E80">
              <w:rPr>
                <w:color w:val="000000" w:themeColor="text1"/>
                <w:szCs w:val="21"/>
              </w:rPr>
              <w:t xml:space="preserve"> a visual </w:t>
            </w:r>
            <w:r w:rsidRPr="00B40E80">
              <w:rPr>
                <w:color w:val="000000" w:themeColor="text1"/>
                <w:szCs w:val="21"/>
              </w:rPr>
              <w:t xml:space="preserve">map </w:t>
            </w:r>
            <w:r w:rsidR="005F54F6" w:rsidRPr="00B40E80">
              <w:rPr>
                <w:color w:val="000000" w:themeColor="text1"/>
                <w:szCs w:val="21"/>
              </w:rPr>
              <w:t>of how a change is expected to work</w:t>
            </w:r>
            <w:r w:rsidR="00CA5EA8" w:rsidRPr="00B40E80">
              <w:rPr>
                <w:color w:val="000000" w:themeColor="text1"/>
                <w:szCs w:val="21"/>
              </w:rPr>
              <w:t xml:space="preserve">. It is useful for planning, communication and evaluation. </w:t>
            </w:r>
            <w:r w:rsidR="005F54F6" w:rsidRPr="00B40E80">
              <w:rPr>
                <w:color w:val="000000" w:themeColor="text1"/>
                <w:szCs w:val="21"/>
              </w:rPr>
              <w:t xml:space="preserve"> </w:t>
            </w:r>
          </w:p>
          <w:p w14:paraId="3E1AC1A9" w14:textId="5497DD69" w:rsidR="005F54F6" w:rsidRPr="00B40E80" w:rsidRDefault="00CA5EA8" w:rsidP="005D7985">
            <w:pPr>
              <w:pStyle w:val="ListParagraph"/>
              <w:numPr>
                <w:ilvl w:val="0"/>
                <w:numId w:val="49"/>
              </w:numPr>
              <w:tabs>
                <w:tab w:val="left" w:pos="2835"/>
              </w:tabs>
              <w:snapToGrid w:val="0"/>
              <w:spacing w:before="120" w:after="120" w:line="240" w:lineRule="auto"/>
              <w:rPr>
                <w:color w:val="000000" w:themeColor="text1"/>
                <w:szCs w:val="21"/>
              </w:rPr>
            </w:pPr>
            <w:r w:rsidRPr="00B40E80">
              <w:rPr>
                <w:color w:val="000000" w:themeColor="text1"/>
                <w:szCs w:val="21"/>
              </w:rPr>
              <w:t>Reassure participants that t</w:t>
            </w:r>
            <w:r w:rsidR="005F54F6" w:rsidRPr="00B40E80">
              <w:rPr>
                <w:color w:val="000000" w:themeColor="text1"/>
                <w:szCs w:val="21"/>
              </w:rPr>
              <w:t>here is no definitive guide</w:t>
            </w:r>
            <w:r w:rsidRPr="00B40E80">
              <w:rPr>
                <w:color w:val="000000" w:themeColor="text1"/>
                <w:szCs w:val="21"/>
              </w:rPr>
              <w:t>/single correct format.</w:t>
            </w:r>
            <w:r w:rsidR="005F54F6" w:rsidRPr="00B40E80">
              <w:rPr>
                <w:color w:val="000000" w:themeColor="text1"/>
                <w:szCs w:val="21"/>
              </w:rPr>
              <w:t xml:space="preserve"> </w:t>
            </w:r>
            <w:r w:rsidR="00970C39" w:rsidRPr="00B40E80">
              <w:rPr>
                <w:color w:val="000000" w:themeColor="text1"/>
                <w:szCs w:val="21"/>
              </w:rPr>
              <w:t>Logic</w:t>
            </w:r>
            <w:r w:rsidR="00CB7B0E" w:rsidRPr="00B40E80">
              <w:rPr>
                <w:color w:val="000000" w:themeColor="text1"/>
                <w:szCs w:val="21"/>
              </w:rPr>
              <w:t xml:space="preserve"> models vary across </w:t>
            </w:r>
            <w:r w:rsidR="00BD5FD2" w:rsidRPr="00B40E80">
              <w:rPr>
                <w:color w:val="000000" w:themeColor="text1"/>
                <w:szCs w:val="21"/>
              </w:rPr>
              <w:t>organisations</w:t>
            </w:r>
            <w:r w:rsidR="00CB7B0E" w:rsidRPr="00B40E80">
              <w:rPr>
                <w:color w:val="000000" w:themeColor="text1"/>
                <w:szCs w:val="21"/>
              </w:rPr>
              <w:t xml:space="preserve"> and projects</w:t>
            </w:r>
            <w:r w:rsidR="002E5614" w:rsidRPr="00B40E80">
              <w:rPr>
                <w:color w:val="000000" w:themeColor="text1"/>
                <w:szCs w:val="21"/>
              </w:rPr>
              <w:t xml:space="preserve"> (</w:t>
            </w:r>
            <w:r w:rsidR="00096E9B" w:rsidRPr="00B40E80">
              <w:rPr>
                <w:color w:val="000000" w:themeColor="text1"/>
                <w:szCs w:val="21"/>
              </w:rPr>
              <w:t>e.g.,</w:t>
            </w:r>
            <w:r w:rsidR="005F54F6" w:rsidRPr="00B40E80">
              <w:rPr>
                <w:color w:val="000000" w:themeColor="text1"/>
                <w:szCs w:val="21"/>
              </w:rPr>
              <w:t xml:space="preserve"> with different numbers of elements, described differently, and sometimes in different orders!</w:t>
            </w:r>
            <w:r w:rsidR="002E5614" w:rsidRPr="00B40E80">
              <w:rPr>
                <w:color w:val="000000" w:themeColor="text1"/>
                <w:szCs w:val="21"/>
              </w:rPr>
              <w:t>).</w:t>
            </w:r>
          </w:p>
          <w:p w14:paraId="1784C063" w14:textId="3B76E4FF" w:rsidR="00EA0286" w:rsidRPr="00B40E80" w:rsidRDefault="002E5614" w:rsidP="005D7985">
            <w:pPr>
              <w:pStyle w:val="ListParagraph"/>
              <w:numPr>
                <w:ilvl w:val="0"/>
                <w:numId w:val="49"/>
              </w:numPr>
              <w:tabs>
                <w:tab w:val="left" w:pos="2835"/>
              </w:tabs>
              <w:snapToGrid w:val="0"/>
              <w:spacing w:before="120" w:after="120" w:line="240" w:lineRule="auto"/>
              <w:rPr>
                <w:color w:val="000000" w:themeColor="text1"/>
                <w:szCs w:val="21"/>
              </w:rPr>
            </w:pPr>
            <w:r w:rsidRPr="00B40E80">
              <w:rPr>
                <w:color w:val="000000" w:themeColor="text1"/>
                <w:szCs w:val="21"/>
              </w:rPr>
              <w:t>Some p</w:t>
            </w:r>
            <w:r w:rsidR="00EA0286" w:rsidRPr="00B40E80">
              <w:rPr>
                <w:color w:val="000000" w:themeColor="text1"/>
                <w:szCs w:val="21"/>
              </w:rPr>
              <w:t xml:space="preserve">articipants </w:t>
            </w:r>
            <w:r w:rsidRPr="00B40E80">
              <w:rPr>
                <w:color w:val="000000" w:themeColor="text1"/>
                <w:szCs w:val="21"/>
              </w:rPr>
              <w:t>may think</w:t>
            </w:r>
            <w:r w:rsidR="00EA0286" w:rsidRPr="00B40E80">
              <w:rPr>
                <w:color w:val="000000" w:themeColor="text1"/>
                <w:szCs w:val="21"/>
              </w:rPr>
              <w:t xml:space="preserve"> logic models are </w:t>
            </w:r>
            <w:r w:rsidRPr="00B40E80">
              <w:rPr>
                <w:color w:val="000000" w:themeColor="text1"/>
                <w:szCs w:val="21"/>
              </w:rPr>
              <w:t xml:space="preserve">only for </w:t>
            </w:r>
            <w:r w:rsidR="00EA0286" w:rsidRPr="00B40E80">
              <w:rPr>
                <w:color w:val="000000" w:themeColor="text1"/>
                <w:szCs w:val="21"/>
              </w:rPr>
              <w:t xml:space="preserve">evaluation. Reinforce that </w:t>
            </w:r>
            <w:r w:rsidR="00C3227F" w:rsidRPr="00B40E80">
              <w:rPr>
                <w:color w:val="000000" w:themeColor="text1"/>
                <w:szCs w:val="21"/>
              </w:rPr>
              <w:t>they are also</w:t>
            </w:r>
            <w:r w:rsidR="00EA0286" w:rsidRPr="00B40E80">
              <w:rPr>
                <w:color w:val="000000" w:themeColor="text1"/>
                <w:szCs w:val="21"/>
              </w:rPr>
              <w:t xml:space="preserve"> </w:t>
            </w:r>
            <w:r w:rsidR="00C3227F" w:rsidRPr="00B40E80">
              <w:rPr>
                <w:color w:val="000000" w:themeColor="text1"/>
                <w:szCs w:val="21"/>
              </w:rPr>
              <w:t>helpful for</w:t>
            </w:r>
            <w:r w:rsidR="00EA0286" w:rsidRPr="00B40E80">
              <w:rPr>
                <w:color w:val="000000" w:themeColor="text1"/>
                <w:szCs w:val="21"/>
              </w:rPr>
              <w:t xml:space="preserve"> plan</w:t>
            </w:r>
            <w:r w:rsidR="00C3227F" w:rsidRPr="00B40E80">
              <w:rPr>
                <w:color w:val="000000" w:themeColor="text1"/>
                <w:szCs w:val="21"/>
              </w:rPr>
              <w:t>ning</w:t>
            </w:r>
            <w:r w:rsidR="00EA0286" w:rsidRPr="00B40E80">
              <w:rPr>
                <w:color w:val="000000" w:themeColor="text1"/>
                <w:szCs w:val="21"/>
              </w:rPr>
              <w:t xml:space="preserve"> </w:t>
            </w:r>
            <w:r w:rsidR="00C3227F" w:rsidRPr="00B40E80">
              <w:rPr>
                <w:color w:val="000000" w:themeColor="text1"/>
                <w:szCs w:val="21"/>
              </w:rPr>
              <w:t>because they make</w:t>
            </w:r>
            <w:r w:rsidR="00EA0286" w:rsidRPr="00B40E80">
              <w:rPr>
                <w:color w:val="000000" w:themeColor="text1"/>
                <w:szCs w:val="21"/>
              </w:rPr>
              <w:t xml:space="preserve"> assumptions, activities and intended outcomes </w:t>
            </w:r>
            <w:r w:rsidR="00C3227F" w:rsidRPr="00B40E80">
              <w:rPr>
                <w:color w:val="000000" w:themeColor="text1"/>
                <w:szCs w:val="21"/>
              </w:rPr>
              <w:t>visible</w:t>
            </w:r>
            <w:r w:rsidR="00EA0286" w:rsidRPr="00B40E80">
              <w:rPr>
                <w:color w:val="000000" w:themeColor="text1"/>
                <w:szCs w:val="21"/>
              </w:rPr>
              <w:t xml:space="preserve">. </w:t>
            </w:r>
          </w:p>
          <w:p w14:paraId="615CEFAC" w14:textId="77777777" w:rsidR="005F54F6" w:rsidRPr="003B161F" w:rsidRDefault="005F54F6" w:rsidP="003B161F">
            <w:pPr>
              <w:snapToGrid w:val="0"/>
              <w:spacing w:before="120" w:after="120" w:line="240" w:lineRule="auto"/>
              <w:rPr>
                <w:rFonts w:cstheme="minorHAnsi"/>
                <w:szCs w:val="21"/>
                <w:lang w:val="en-US"/>
              </w:rPr>
            </w:pPr>
          </w:p>
        </w:tc>
      </w:tr>
      <w:tr w:rsidR="00CF041E" w:rsidRPr="00271311" w14:paraId="350BD4B6" w14:textId="77777777" w:rsidTr="00CF041E">
        <w:tc>
          <w:tcPr>
            <w:tcW w:w="805" w:type="dxa"/>
          </w:tcPr>
          <w:p w14:paraId="1A54D5DD" w14:textId="41BCF712" w:rsidR="005F54F6" w:rsidRPr="003B161F" w:rsidRDefault="00F0128F" w:rsidP="003B161F">
            <w:pPr>
              <w:snapToGrid w:val="0"/>
              <w:spacing w:before="120" w:after="120" w:line="240" w:lineRule="auto"/>
              <w:rPr>
                <w:rFonts w:cstheme="minorHAnsi"/>
                <w:szCs w:val="21"/>
              </w:rPr>
            </w:pPr>
            <w:r>
              <w:rPr>
                <w:rFonts w:cstheme="minorHAnsi"/>
                <w:szCs w:val="21"/>
              </w:rPr>
              <w:lastRenderedPageBreak/>
              <w:t>34</w:t>
            </w:r>
          </w:p>
        </w:tc>
        <w:tc>
          <w:tcPr>
            <w:tcW w:w="2880" w:type="dxa"/>
            <w:shd w:val="clear" w:color="auto" w:fill="D4E4F4" w:themeFill="accent5" w:themeFillTint="33"/>
          </w:tcPr>
          <w:p w14:paraId="439D45B8" w14:textId="0354E4A8"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Time to document the implementation plan</w:t>
            </w:r>
          </w:p>
        </w:tc>
        <w:tc>
          <w:tcPr>
            <w:tcW w:w="6296" w:type="dxa"/>
            <w:gridSpan w:val="2"/>
          </w:tcPr>
          <w:p w14:paraId="461B56FA" w14:textId="77777777" w:rsidR="00575D1A" w:rsidRPr="003B161F" w:rsidRDefault="00575D1A" w:rsidP="003B161F">
            <w:pPr>
              <w:pStyle w:val="NormalWeb"/>
              <w:snapToGrid w:val="0"/>
              <w:spacing w:before="120" w:after="120" w:line="240" w:lineRule="auto"/>
              <w:rPr>
                <w:color w:val="000000"/>
                <w:szCs w:val="21"/>
              </w:rPr>
            </w:pPr>
            <w:r w:rsidRPr="003B161F">
              <w:rPr>
                <w:color w:val="000000"/>
                <w:szCs w:val="21"/>
              </w:rPr>
              <w:t>Different organisations will have different expectations for documenting implementation plans.</w:t>
            </w:r>
          </w:p>
          <w:p w14:paraId="21E48871" w14:textId="77777777" w:rsidR="00575D1A" w:rsidRPr="003B161F" w:rsidRDefault="00575D1A" w:rsidP="003B161F">
            <w:pPr>
              <w:pStyle w:val="NormalWeb"/>
              <w:snapToGrid w:val="0"/>
              <w:spacing w:before="120" w:after="120" w:line="240" w:lineRule="auto"/>
              <w:rPr>
                <w:color w:val="000000"/>
                <w:szCs w:val="21"/>
              </w:rPr>
            </w:pPr>
            <w:r w:rsidRPr="003B161F">
              <w:rPr>
                <w:color w:val="000000"/>
                <w:szCs w:val="21"/>
              </w:rPr>
              <w:t>Some organisations may require formal project plans or project planning systems.</w:t>
            </w:r>
          </w:p>
          <w:p w14:paraId="575325CD" w14:textId="77777777" w:rsidR="00575D1A" w:rsidRPr="003B161F" w:rsidRDefault="00575D1A" w:rsidP="003B161F">
            <w:pPr>
              <w:pStyle w:val="NormalWeb"/>
              <w:snapToGrid w:val="0"/>
              <w:spacing w:before="120" w:after="120" w:line="240" w:lineRule="auto"/>
              <w:rPr>
                <w:color w:val="000000"/>
                <w:szCs w:val="21"/>
              </w:rPr>
            </w:pPr>
            <w:r w:rsidRPr="003B161F">
              <w:rPr>
                <w:color w:val="000000"/>
                <w:szCs w:val="21"/>
              </w:rPr>
              <w:t>It is important to understand the requirements within your organisation.</w:t>
            </w:r>
          </w:p>
          <w:p w14:paraId="2BDDFFA4" w14:textId="77777777" w:rsidR="00575D1A" w:rsidRPr="003B161F" w:rsidRDefault="00575D1A" w:rsidP="003B161F">
            <w:pPr>
              <w:pStyle w:val="NormalWeb"/>
              <w:snapToGrid w:val="0"/>
              <w:spacing w:before="120" w:after="120" w:line="240" w:lineRule="auto"/>
              <w:rPr>
                <w:color w:val="000000"/>
                <w:szCs w:val="21"/>
              </w:rPr>
            </w:pPr>
            <w:r w:rsidRPr="003B161F">
              <w:rPr>
                <w:color w:val="000000"/>
                <w:szCs w:val="21"/>
              </w:rPr>
              <w:t>There may also be multiple ways to document your implementation plan.</w:t>
            </w:r>
          </w:p>
          <w:p w14:paraId="038873CC" w14:textId="32036AAA" w:rsidR="005F54F6" w:rsidRPr="003B161F" w:rsidRDefault="00575D1A" w:rsidP="003B161F">
            <w:pPr>
              <w:snapToGrid w:val="0"/>
              <w:spacing w:before="120" w:after="120" w:line="240" w:lineRule="auto"/>
              <w:rPr>
                <w:rFonts w:cstheme="minorHAnsi"/>
                <w:szCs w:val="21"/>
              </w:rPr>
            </w:pPr>
            <w:r w:rsidRPr="003B161F">
              <w:rPr>
                <w:color w:val="000000"/>
                <w:szCs w:val="21"/>
              </w:rPr>
              <w:t>This module focuses on the logic model.</w:t>
            </w:r>
          </w:p>
        </w:tc>
        <w:tc>
          <w:tcPr>
            <w:tcW w:w="4594" w:type="dxa"/>
            <w:gridSpan w:val="2"/>
            <w:vMerge/>
          </w:tcPr>
          <w:p w14:paraId="24CF0552"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0D2889AF" w14:textId="77777777" w:rsidTr="00CF041E">
        <w:tc>
          <w:tcPr>
            <w:tcW w:w="805" w:type="dxa"/>
          </w:tcPr>
          <w:p w14:paraId="5EFE14F3" w14:textId="26D7CAB2" w:rsidR="005F54F6" w:rsidRPr="003B161F" w:rsidRDefault="00F0128F" w:rsidP="003B161F">
            <w:pPr>
              <w:snapToGrid w:val="0"/>
              <w:spacing w:before="120" w:after="120" w:line="240" w:lineRule="auto"/>
              <w:rPr>
                <w:rFonts w:cstheme="minorHAnsi"/>
                <w:szCs w:val="21"/>
              </w:rPr>
            </w:pPr>
            <w:r>
              <w:rPr>
                <w:rFonts w:cstheme="minorHAnsi"/>
                <w:szCs w:val="21"/>
              </w:rPr>
              <w:t>35</w:t>
            </w:r>
          </w:p>
        </w:tc>
        <w:tc>
          <w:tcPr>
            <w:tcW w:w="2880" w:type="dxa"/>
            <w:shd w:val="clear" w:color="auto" w:fill="D4E4F4" w:themeFill="accent5" w:themeFillTint="33"/>
          </w:tcPr>
          <w:p w14:paraId="5476900F" w14:textId="7CF7FB90"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What is a logic model?</w:t>
            </w:r>
          </w:p>
        </w:tc>
        <w:tc>
          <w:tcPr>
            <w:tcW w:w="6296" w:type="dxa"/>
            <w:gridSpan w:val="2"/>
          </w:tcPr>
          <w:p w14:paraId="3CCA2AA2" w14:textId="77777777" w:rsidR="002E198B" w:rsidRPr="003B161F" w:rsidRDefault="002E198B" w:rsidP="003B161F">
            <w:pPr>
              <w:pStyle w:val="NormalWeb"/>
              <w:snapToGrid w:val="0"/>
              <w:spacing w:before="120" w:after="120" w:line="240" w:lineRule="auto"/>
              <w:rPr>
                <w:color w:val="000000"/>
                <w:szCs w:val="21"/>
              </w:rPr>
            </w:pPr>
            <w:r w:rsidRPr="003B161F">
              <w:rPr>
                <w:color w:val="000000"/>
                <w:szCs w:val="21"/>
              </w:rPr>
              <w:t>A logic model is a clear visual representation of how change is expected to work.</w:t>
            </w:r>
          </w:p>
          <w:p w14:paraId="32D25235" w14:textId="7356ED19" w:rsidR="002E198B" w:rsidRPr="003B161F" w:rsidRDefault="002E198B" w:rsidP="003B161F">
            <w:pPr>
              <w:pStyle w:val="NormalWeb"/>
              <w:snapToGrid w:val="0"/>
              <w:spacing w:before="120" w:after="120" w:line="240" w:lineRule="auto"/>
              <w:rPr>
                <w:color w:val="000000"/>
                <w:szCs w:val="21"/>
              </w:rPr>
            </w:pPr>
            <w:r w:rsidRPr="003B161F">
              <w:rPr>
                <w:color w:val="000000"/>
                <w:szCs w:val="21"/>
              </w:rPr>
              <w:t xml:space="preserve">It </w:t>
            </w:r>
            <w:r w:rsidR="00730555">
              <w:rPr>
                <w:color w:val="000000"/>
                <w:szCs w:val="21"/>
              </w:rPr>
              <w:t>shows</w:t>
            </w:r>
            <w:r w:rsidR="00730555" w:rsidRPr="003B161F">
              <w:rPr>
                <w:color w:val="000000"/>
                <w:szCs w:val="21"/>
              </w:rPr>
              <w:t xml:space="preserve"> </w:t>
            </w:r>
            <w:r w:rsidRPr="003B161F">
              <w:rPr>
                <w:color w:val="000000"/>
                <w:szCs w:val="21"/>
              </w:rPr>
              <w:t xml:space="preserve">what is invested, what is </w:t>
            </w:r>
            <w:r w:rsidR="00730555">
              <w:rPr>
                <w:color w:val="000000"/>
                <w:szCs w:val="21"/>
              </w:rPr>
              <w:t>done</w:t>
            </w:r>
            <w:r w:rsidRPr="003B161F">
              <w:rPr>
                <w:color w:val="000000"/>
                <w:szCs w:val="21"/>
              </w:rPr>
              <w:t xml:space="preserve">, and </w:t>
            </w:r>
            <w:r w:rsidR="00730555">
              <w:rPr>
                <w:color w:val="000000"/>
                <w:szCs w:val="21"/>
              </w:rPr>
              <w:t>what</w:t>
            </w:r>
            <w:r w:rsidRPr="003B161F">
              <w:rPr>
                <w:color w:val="000000"/>
                <w:szCs w:val="21"/>
              </w:rPr>
              <w:t xml:space="preserve"> outcomes </w:t>
            </w:r>
            <w:r w:rsidR="004A060A">
              <w:rPr>
                <w:color w:val="000000"/>
                <w:szCs w:val="21"/>
              </w:rPr>
              <w:t>are expected</w:t>
            </w:r>
            <w:r w:rsidRPr="003B161F">
              <w:rPr>
                <w:color w:val="000000"/>
                <w:szCs w:val="21"/>
              </w:rPr>
              <w:t>.</w:t>
            </w:r>
          </w:p>
          <w:p w14:paraId="49A88E6D" w14:textId="7D60ABEF" w:rsidR="002E198B" w:rsidRPr="003B161F" w:rsidRDefault="004A060A" w:rsidP="003B161F">
            <w:pPr>
              <w:pStyle w:val="NormalWeb"/>
              <w:snapToGrid w:val="0"/>
              <w:spacing w:before="120" w:after="120" w:line="240" w:lineRule="auto"/>
              <w:rPr>
                <w:color w:val="000000"/>
                <w:szCs w:val="21"/>
              </w:rPr>
            </w:pPr>
            <w:r>
              <w:rPr>
                <w:color w:val="000000"/>
                <w:szCs w:val="21"/>
              </w:rPr>
              <w:t>Most</w:t>
            </w:r>
            <w:r w:rsidRPr="003B161F">
              <w:rPr>
                <w:color w:val="000000"/>
                <w:szCs w:val="21"/>
              </w:rPr>
              <w:t xml:space="preserve"> </w:t>
            </w:r>
            <w:r w:rsidR="002E198B" w:rsidRPr="003B161F">
              <w:rPr>
                <w:color w:val="000000"/>
                <w:szCs w:val="21"/>
              </w:rPr>
              <w:t>logic model</w:t>
            </w:r>
            <w:r>
              <w:rPr>
                <w:color w:val="000000"/>
                <w:szCs w:val="21"/>
              </w:rPr>
              <w:t>s</w:t>
            </w:r>
            <w:r w:rsidR="002E198B" w:rsidRPr="003B161F">
              <w:rPr>
                <w:color w:val="000000"/>
                <w:szCs w:val="21"/>
              </w:rPr>
              <w:t xml:space="preserve"> </w:t>
            </w:r>
            <w:r>
              <w:rPr>
                <w:color w:val="000000"/>
                <w:szCs w:val="21"/>
              </w:rPr>
              <w:t>fit on</w:t>
            </w:r>
            <w:r w:rsidR="002E198B" w:rsidRPr="003B161F">
              <w:rPr>
                <w:color w:val="000000"/>
                <w:szCs w:val="21"/>
              </w:rPr>
              <w:t xml:space="preserve"> one-page </w:t>
            </w:r>
            <w:r>
              <w:rPr>
                <w:color w:val="000000"/>
                <w:szCs w:val="21"/>
              </w:rPr>
              <w:t>and are designed to</w:t>
            </w:r>
            <w:r w:rsidR="002E198B" w:rsidRPr="003B161F">
              <w:rPr>
                <w:color w:val="000000"/>
                <w:szCs w:val="21"/>
              </w:rPr>
              <w:t xml:space="preserve"> be read quickly.</w:t>
            </w:r>
          </w:p>
          <w:p w14:paraId="63816ADC" w14:textId="1F092D50" w:rsidR="005F54F6" w:rsidRPr="003B161F" w:rsidRDefault="008953A4" w:rsidP="003B161F">
            <w:pPr>
              <w:snapToGrid w:val="0"/>
              <w:spacing w:before="120" w:after="120" w:line="240" w:lineRule="auto"/>
              <w:rPr>
                <w:rFonts w:cstheme="minorHAnsi"/>
                <w:szCs w:val="21"/>
              </w:rPr>
            </w:pPr>
            <w:r>
              <w:rPr>
                <w:color w:val="000000"/>
                <w:szCs w:val="21"/>
              </w:rPr>
              <w:t xml:space="preserve">They can take time to develop, but they are very useful for building shared understanding and </w:t>
            </w:r>
            <w:r w:rsidR="002E198B" w:rsidRPr="003B161F">
              <w:rPr>
                <w:color w:val="000000"/>
                <w:szCs w:val="21"/>
              </w:rPr>
              <w:t>stakeholder engagement.</w:t>
            </w:r>
          </w:p>
        </w:tc>
        <w:tc>
          <w:tcPr>
            <w:tcW w:w="4594" w:type="dxa"/>
            <w:gridSpan w:val="2"/>
            <w:vMerge/>
          </w:tcPr>
          <w:p w14:paraId="76ED6AD6"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1FDA9180" w14:textId="77777777" w:rsidTr="00CF041E">
        <w:tc>
          <w:tcPr>
            <w:tcW w:w="805" w:type="dxa"/>
          </w:tcPr>
          <w:p w14:paraId="5CBF0AE9" w14:textId="5BB8D0FE" w:rsidR="005F54F6" w:rsidRPr="003B161F" w:rsidRDefault="00F0128F" w:rsidP="003B161F">
            <w:pPr>
              <w:snapToGrid w:val="0"/>
              <w:spacing w:before="120" w:after="120" w:line="240" w:lineRule="auto"/>
              <w:rPr>
                <w:rFonts w:cstheme="minorHAnsi"/>
                <w:szCs w:val="21"/>
              </w:rPr>
            </w:pPr>
            <w:r>
              <w:rPr>
                <w:rFonts w:cstheme="minorHAnsi"/>
                <w:szCs w:val="21"/>
              </w:rPr>
              <w:t>36</w:t>
            </w:r>
          </w:p>
        </w:tc>
        <w:tc>
          <w:tcPr>
            <w:tcW w:w="2880" w:type="dxa"/>
            <w:shd w:val="clear" w:color="auto" w:fill="D4E4F4" w:themeFill="accent5" w:themeFillTint="33"/>
          </w:tcPr>
          <w:p w14:paraId="28126882" w14:textId="2C67FB3A"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How to read a logic model</w:t>
            </w:r>
          </w:p>
        </w:tc>
        <w:tc>
          <w:tcPr>
            <w:tcW w:w="6296" w:type="dxa"/>
            <w:gridSpan w:val="2"/>
          </w:tcPr>
          <w:p w14:paraId="014E0DA9" w14:textId="77777777" w:rsidR="000E7F85" w:rsidRPr="003B161F" w:rsidRDefault="000E7F85" w:rsidP="003B161F">
            <w:pPr>
              <w:pStyle w:val="NormalWeb"/>
              <w:snapToGrid w:val="0"/>
              <w:spacing w:before="120" w:after="120" w:line="240" w:lineRule="auto"/>
              <w:rPr>
                <w:color w:val="000000"/>
                <w:szCs w:val="21"/>
              </w:rPr>
            </w:pPr>
            <w:r w:rsidRPr="003B161F">
              <w:rPr>
                <w:color w:val="000000"/>
                <w:szCs w:val="21"/>
              </w:rPr>
              <w:t>There is no single correct way to develop a logic model.</w:t>
            </w:r>
          </w:p>
          <w:p w14:paraId="2A6EB622" w14:textId="77777777" w:rsidR="000E7F85" w:rsidRPr="003B161F" w:rsidRDefault="000E7F85" w:rsidP="003B161F">
            <w:pPr>
              <w:pStyle w:val="NormalWeb"/>
              <w:snapToGrid w:val="0"/>
              <w:spacing w:before="120" w:after="120" w:line="240" w:lineRule="auto"/>
              <w:rPr>
                <w:color w:val="000000"/>
                <w:szCs w:val="21"/>
              </w:rPr>
            </w:pPr>
            <w:r w:rsidRPr="003B161F">
              <w:rPr>
                <w:color w:val="000000"/>
                <w:szCs w:val="21"/>
              </w:rPr>
              <w:t>Different organisations may use different language and formats.</w:t>
            </w:r>
          </w:p>
          <w:p w14:paraId="744DF07F" w14:textId="77777777" w:rsidR="000E7F85" w:rsidRPr="003B161F" w:rsidRDefault="000E7F85" w:rsidP="003B161F">
            <w:pPr>
              <w:pStyle w:val="NormalWeb"/>
              <w:snapToGrid w:val="0"/>
              <w:spacing w:before="120" w:after="120" w:line="240" w:lineRule="auto"/>
              <w:rPr>
                <w:color w:val="000000"/>
                <w:szCs w:val="21"/>
              </w:rPr>
            </w:pPr>
            <w:r w:rsidRPr="003B161F">
              <w:rPr>
                <w:color w:val="000000"/>
                <w:szCs w:val="21"/>
              </w:rPr>
              <w:t>Most logic models include:</w:t>
            </w:r>
          </w:p>
          <w:p w14:paraId="6D101BAD" w14:textId="77777777" w:rsidR="000E7F85" w:rsidRPr="003B161F" w:rsidRDefault="000E7F85" w:rsidP="005D7985">
            <w:pPr>
              <w:pStyle w:val="NormalWeb"/>
              <w:numPr>
                <w:ilvl w:val="0"/>
                <w:numId w:val="50"/>
              </w:numPr>
              <w:snapToGrid w:val="0"/>
              <w:spacing w:before="120" w:after="120" w:line="240" w:lineRule="auto"/>
              <w:rPr>
                <w:color w:val="000000"/>
                <w:szCs w:val="21"/>
              </w:rPr>
            </w:pPr>
            <w:r w:rsidRPr="003B161F">
              <w:rPr>
                <w:color w:val="000000"/>
                <w:szCs w:val="21"/>
              </w:rPr>
              <w:t>Inputs, which are the staffing and resources available.</w:t>
            </w:r>
          </w:p>
          <w:p w14:paraId="1E02B4B6" w14:textId="77777777" w:rsidR="000E7F85" w:rsidRPr="003B161F" w:rsidRDefault="000E7F85" w:rsidP="005D7985">
            <w:pPr>
              <w:pStyle w:val="NormalWeb"/>
              <w:numPr>
                <w:ilvl w:val="0"/>
                <w:numId w:val="50"/>
              </w:numPr>
              <w:snapToGrid w:val="0"/>
              <w:spacing w:before="120" w:after="120" w:line="240" w:lineRule="auto"/>
              <w:rPr>
                <w:color w:val="000000"/>
                <w:szCs w:val="21"/>
              </w:rPr>
            </w:pPr>
            <w:r w:rsidRPr="003B161F">
              <w:rPr>
                <w:color w:val="000000"/>
                <w:szCs w:val="21"/>
              </w:rPr>
              <w:t>Activities, which include the intervention and implementation strategies.</w:t>
            </w:r>
          </w:p>
          <w:p w14:paraId="68DB5D24" w14:textId="77777777" w:rsidR="000E7F85" w:rsidRPr="003B161F" w:rsidRDefault="000E7F85" w:rsidP="005D7985">
            <w:pPr>
              <w:pStyle w:val="NormalWeb"/>
              <w:numPr>
                <w:ilvl w:val="0"/>
                <w:numId w:val="50"/>
              </w:numPr>
              <w:snapToGrid w:val="0"/>
              <w:spacing w:before="120" w:after="120" w:line="240" w:lineRule="auto"/>
              <w:rPr>
                <w:color w:val="000000"/>
                <w:szCs w:val="21"/>
              </w:rPr>
            </w:pPr>
            <w:r w:rsidRPr="003B161F">
              <w:rPr>
                <w:color w:val="000000"/>
                <w:szCs w:val="21"/>
              </w:rPr>
              <w:t>Outputs, which are the immediate results of the activities.</w:t>
            </w:r>
          </w:p>
          <w:p w14:paraId="429122AB" w14:textId="77777777" w:rsidR="000E7F85" w:rsidRPr="003B161F" w:rsidRDefault="000E7F85" w:rsidP="005D7985">
            <w:pPr>
              <w:pStyle w:val="NormalWeb"/>
              <w:numPr>
                <w:ilvl w:val="0"/>
                <w:numId w:val="50"/>
              </w:numPr>
              <w:snapToGrid w:val="0"/>
              <w:spacing w:before="120" w:after="120" w:line="240" w:lineRule="auto"/>
              <w:rPr>
                <w:color w:val="000000"/>
                <w:szCs w:val="21"/>
              </w:rPr>
            </w:pPr>
            <w:r w:rsidRPr="003B161F">
              <w:rPr>
                <w:color w:val="000000"/>
                <w:szCs w:val="21"/>
              </w:rPr>
              <w:t>Outcomes, which describe the short, medium and long-term benefits.</w:t>
            </w:r>
          </w:p>
          <w:p w14:paraId="6540113A" w14:textId="17BCAD4A" w:rsidR="005F54F6" w:rsidRPr="003B161F" w:rsidRDefault="000E7F85" w:rsidP="005D7985">
            <w:pPr>
              <w:pStyle w:val="NormalWeb"/>
              <w:numPr>
                <w:ilvl w:val="0"/>
                <w:numId w:val="50"/>
              </w:numPr>
              <w:snapToGrid w:val="0"/>
              <w:spacing w:before="120" w:after="120" w:line="240" w:lineRule="auto"/>
              <w:rPr>
                <w:rFonts w:cstheme="minorHAnsi"/>
                <w:szCs w:val="21"/>
              </w:rPr>
            </w:pPr>
            <w:r w:rsidRPr="003B161F">
              <w:rPr>
                <w:color w:val="000000"/>
                <w:szCs w:val="21"/>
              </w:rPr>
              <w:t>Impact, which reflects the broader improvement for individuals and the health system. Ideally, the impact should address the original clinical problem.</w:t>
            </w:r>
          </w:p>
        </w:tc>
        <w:tc>
          <w:tcPr>
            <w:tcW w:w="4594" w:type="dxa"/>
            <w:gridSpan w:val="2"/>
            <w:vMerge/>
          </w:tcPr>
          <w:p w14:paraId="65E1BB47"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70BEFD1D" w14:textId="77777777" w:rsidTr="00CF041E">
        <w:tc>
          <w:tcPr>
            <w:tcW w:w="805" w:type="dxa"/>
          </w:tcPr>
          <w:p w14:paraId="68F18323" w14:textId="6041649E" w:rsidR="005F54F6" w:rsidRPr="003B161F" w:rsidRDefault="000D3D9F" w:rsidP="003B161F">
            <w:pPr>
              <w:snapToGrid w:val="0"/>
              <w:spacing w:before="120" w:after="120" w:line="240" w:lineRule="auto"/>
              <w:rPr>
                <w:rFonts w:cstheme="minorHAnsi"/>
                <w:szCs w:val="21"/>
              </w:rPr>
            </w:pPr>
            <w:r>
              <w:rPr>
                <w:rFonts w:cstheme="minorHAnsi"/>
                <w:szCs w:val="21"/>
              </w:rPr>
              <w:lastRenderedPageBreak/>
              <w:t>37</w:t>
            </w:r>
          </w:p>
        </w:tc>
        <w:tc>
          <w:tcPr>
            <w:tcW w:w="2880" w:type="dxa"/>
            <w:shd w:val="clear" w:color="auto" w:fill="D4E4F4" w:themeFill="accent5" w:themeFillTint="33"/>
          </w:tcPr>
          <w:p w14:paraId="1440CE81" w14:textId="5AD65E50" w:rsidR="005F54F6" w:rsidRPr="003B161F" w:rsidRDefault="005F54F6" w:rsidP="003B161F">
            <w:pPr>
              <w:snapToGrid w:val="0"/>
              <w:spacing w:before="120" w:after="120" w:line="240" w:lineRule="auto"/>
              <w:rPr>
                <w:b/>
              </w:rPr>
            </w:pPr>
            <w:r w:rsidRPr="2FDC2A1A">
              <w:rPr>
                <w:b/>
              </w:rPr>
              <w:t>Benefits of using a logic model</w:t>
            </w:r>
          </w:p>
        </w:tc>
        <w:tc>
          <w:tcPr>
            <w:tcW w:w="6296" w:type="dxa"/>
            <w:gridSpan w:val="2"/>
          </w:tcPr>
          <w:p w14:paraId="100C96DF" w14:textId="77777777" w:rsidR="009D7803" w:rsidRPr="003B161F" w:rsidRDefault="009D7803" w:rsidP="003B161F">
            <w:pPr>
              <w:pStyle w:val="NormalWeb"/>
              <w:snapToGrid w:val="0"/>
              <w:spacing w:before="120" w:after="120" w:line="240" w:lineRule="auto"/>
              <w:rPr>
                <w:color w:val="000000"/>
                <w:szCs w:val="21"/>
              </w:rPr>
            </w:pPr>
            <w:r w:rsidRPr="003B161F">
              <w:rPr>
                <w:color w:val="000000"/>
                <w:szCs w:val="21"/>
              </w:rPr>
              <w:t>Many people find logic models challenging to develop, but also extremely useful.</w:t>
            </w:r>
          </w:p>
          <w:p w14:paraId="4E04ADB8" w14:textId="77777777" w:rsidR="009D7803" w:rsidRPr="003B161F" w:rsidRDefault="009D7803" w:rsidP="003B161F">
            <w:pPr>
              <w:pStyle w:val="NormalWeb"/>
              <w:snapToGrid w:val="0"/>
              <w:spacing w:before="120" w:after="120" w:line="240" w:lineRule="auto"/>
              <w:rPr>
                <w:color w:val="000000"/>
                <w:szCs w:val="21"/>
              </w:rPr>
            </w:pPr>
            <w:r w:rsidRPr="003B161F">
              <w:rPr>
                <w:color w:val="000000"/>
                <w:szCs w:val="21"/>
              </w:rPr>
              <w:t>Logic models provide a clear process for communication and engagement.</w:t>
            </w:r>
          </w:p>
          <w:p w14:paraId="24895B57" w14:textId="4B9E7EEF" w:rsidR="009D7803" w:rsidRPr="003B161F" w:rsidRDefault="009D7803" w:rsidP="003B161F">
            <w:pPr>
              <w:pStyle w:val="NormalWeb"/>
              <w:snapToGrid w:val="0"/>
              <w:spacing w:before="120" w:after="120" w:line="240" w:lineRule="auto"/>
              <w:rPr>
                <w:color w:val="000000"/>
                <w:szCs w:val="21"/>
              </w:rPr>
            </w:pPr>
            <w:r w:rsidRPr="003B161F">
              <w:rPr>
                <w:color w:val="000000"/>
                <w:szCs w:val="21"/>
              </w:rPr>
              <w:t xml:space="preserve">They </w:t>
            </w:r>
            <w:r w:rsidR="004043CB" w:rsidRPr="003B161F">
              <w:rPr>
                <w:color w:val="000000"/>
                <w:szCs w:val="21"/>
              </w:rPr>
              <w:t xml:space="preserve">embed a theory of change to </w:t>
            </w:r>
            <w:r w:rsidRPr="003B161F">
              <w:rPr>
                <w:color w:val="000000"/>
                <w:szCs w:val="21"/>
              </w:rPr>
              <w:t>explain how activities lead to improvement.</w:t>
            </w:r>
          </w:p>
          <w:p w14:paraId="27AFDA9F" w14:textId="0253B308" w:rsidR="009D7803" w:rsidRPr="003B161F" w:rsidRDefault="009D7803" w:rsidP="003B161F">
            <w:pPr>
              <w:pStyle w:val="NormalWeb"/>
              <w:snapToGrid w:val="0"/>
              <w:spacing w:before="120" w:after="120" w:line="240" w:lineRule="auto"/>
              <w:rPr>
                <w:color w:val="000000"/>
                <w:szCs w:val="21"/>
              </w:rPr>
            </w:pPr>
            <w:r w:rsidRPr="003B161F">
              <w:rPr>
                <w:color w:val="000000"/>
                <w:szCs w:val="21"/>
              </w:rPr>
              <w:t>Stakeholder involvement in designing and developing the logic model is essential.</w:t>
            </w:r>
            <w:r w:rsidR="00801E1B" w:rsidRPr="003B161F">
              <w:rPr>
                <w:color w:val="000000"/>
                <w:szCs w:val="21"/>
              </w:rPr>
              <w:t xml:space="preserve"> </w:t>
            </w:r>
            <w:r w:rsidRPr="003B161F">
              <w:rPr>
                <w:color w:val="000000"/>
                <w:szCs w:val="21"/>
              </w:rPr>
              <w:t>Stakeholders help ensure implementation strategies fit the local context.</w:t>
            </w:r>
            <w:r w:rsidR="00801E1B" w:rsidRPr="003B161F">
              <w:rPr>
                <w:color w:val="000000"/>
                <w:szCs w:val="21"/>
              </w:rPr>
              <w:t xml:space="preserve"> </w:t>
            </w:r>
            <w:r w:rsidRPr="003B161F">
              <w:rPr>
                <w:color w:val="000000"/>
                <w:szCs w:val="21"/>
              </w:rPr>
              <w:t>They also help clarify outcomes, outputs and measurement approaches.</w:t>
            </w:r>
          </w:p>
          <w:p w14:paraId="153ED6D9" w14:textId="2062BD36" w:rsidR="005F54F6" w:rsidRPr="003B161F" w:rsidRDefault="009D7803" w:rsidP="003B161F">
            <w:pPr>
              <w:snapToGrid w:val="0"/>
              <w:spacing w:before="120" w:after="120" w:line="240" w:lineRule="auto"/>
              <w:rPr>
                <w:rFonts w:cstheme="minorHAnsi"/>
                <w:szCs w:val="21"/>
              </w:rPr>
            </w:pPr>
            <w:r w:rsidRPr="003B161F">
              <w:rPr>
                <w:color w:val="000000"/>
                <w:szCs w:val="21"/>
              </w:rPr>
              <w:t>The logic model becomes a shared implementation plan developed together with stakeholders.</w:t>
            </w:r>
          </w:p>
        </w:tc>
        <w:tc>
          <w:tcPr>
            <w:tcW w:w="4594" w:type="dxa"/>
            <w:gridSpan w:val="2"/>
            <w:vMerge/>
          </w:tcPr>
          <w:p w14:paraId="26C50E36"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4A3D1A78" w14:textId="77777777" w:rsidTr="00CF041E">
        <w:tc>
          <w:tcPr>
            <w:tcW w:w="805" w:type="dxa"/>
          </w:tcPr>
          <w:p w14:paraId="1EAD9349" w14:textId="5B764EF9" w:rsidR="005F54F6" w:rsidRPr="003B161F" w:rsidRDefault="000D3D9F" w:rsidP="003B161F">
            <w:pPr>
              <w:snapToGrid w:val="0"/>
              <w:spacing w:before="120" w:after="120" w:line="240" w:lineRule="auto"/>
              <w:rPr>
                <w:rFonts w:cstheme="minorHAnsi"/>
                <w:szCs w:val="21"/>
              </w:rPr>
            </w:pPr>
            <w:r>
              <w:rPr>
                <w:rFonts w:cstheme="minorHAnsi"/>
                <w:szCs w:val="21"/>
              </w:rPr>
              <w:t>38</w:t>
            </w:r>
          </w:p>
        </w:tc>
        <w:tc>
          <w:tcPr>
            <w:tcW w:w="2880" w:type="dxa"/>
            <w:shd w:val="clear" w:color="auto" w:fill="D4E4F4" w:themeFill="accent5" w:themeFillTint="33"/>
          </w:tcPr>
          <w:p w14:paraId="03F82885" w14:textId="684B4B08"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Interdependent components of a logic model</w:t>
            </w:r>
          </w:p>
        </w:tc>
        <w:tc>
          <w:tcPr>
            <w:tcW w:w="6296" w:type="dxa"/>
            <w:gridSpan w:val="2"/>
          </w:tcPr>
          <w:p w14:paraId="5C9E37C4" w14:textId="77777777" w:rsidR="00D666C3" w:rsidRPr="003B161F" w:rsidRDefault="00D666C3" w:rsidP="003B161F">
            <w:pPr>
              <w:pStyle w:val="NormalWeb"/>
              <w:snapToGrid w:val="0"/>
              <w:spacing w:before="120" w:after="120" w:line="240" w:lineRule="auto"/>
              <w:rPr>
                <w:color w:val="000000"/>
                <w:szCs w:val="21"/>
              </w:rPr>
            </w:pPr>
            <w:r w:rsidRPr="003B161F">
              <w:rPr>
                <w:color w:val="000000"/>
                <w:szCs w:val="21"/>
              </w:rPr>
              <w:t>This slide further outlines the interdependent components of a logic model.</w:t>
            </w:r>
          </w:p>
          <w:p w14:paraId="2495CAF5" w14:textId="77777777" w:rsidR="001D6267" w:rsidRPr="003B161F" w:rsidRDefault="00D666C3" w:rsidP="003B161F">
            <w:pPr>
              <w:snapToGrid w:val="0"/>
              <w:spacing w:before="120" w:after="120" w:line="240" w:lineRule="auto"/>
              <w:rPr>
                <w:color w:val="000000"/>
                <w:szCs w:val="21"/>
              </w:rPr>
            </w:pPr>
            <w:r w:rsidRPr="003B161F">
              <w:rPr>
                <w:color w:val="000000"/>
                <w:szCs w:val="21"/>
              </w:rPr>
              <w:t xml:space="preserve">In this module we will focus primarily on inputs, including </w:t>
            </w:r>
            <w:r w:rsidR="00430750" w:rsidRPr="003B161F">
              <w:rPr>
                <w:color w:val="000000"/>
                <w:szCs w:val="21"/>
              </w:rPr>
              <w:t>the staffing, resources and infrastructure available to support implementation.</w:t>
            </w:r>
            <w:r w:rsidR="001D6267" w:rsidRPr="003B161F">
              <w:rPr>
                <w:color w:val="000000"/>
                <w:szCs w:val="21"/>
              </w:rPr>
              <w:t xml:space="preserve"> </w:t>
            </w:r>
          </w:p>
          <w:p w14:paraId="6237375A" w14:textId="1DF03E61" w:rsidR="005F54F6" w:rsidRPr="003B161F" w:rsidRDefault="00D666C3" w:rsidP="003B161F">
            <w:pPr>
              <w:snapToGrid w:val="0"/>
              <w:spacing w:before="120" w:after="120" w:line="240" w:lineRule="auto"/>
              <w:rPr>
                <w:rFonts w:cstheme="minorHAnsi"/>
                <w:szCs w:val="21"/>
              </w:rPr>
            </w:pPr>
            <w:r w:rsidRPr="003B161F">
              <w:rPr>
                <w:color w:val="000000"/>
                <w:szCs w:val="21"/>
              </w:rPr>
              <w:t>The remaining components will be explored in future modules.</w:t>
            </w:r>
          </w:p>
        </w:tc>
        <w:tc>
          <w:tcPr>
            <w:tcW w:w="4594" w:type="dxa"/>
            <w:gridSpan w:val="2"/>
            <w:vMerge/>
          </w:tcPr>
          <w:p w14:paraId="7B536B02" w14:textId="77777777" w:rsidR="005F54F6" w:rsidRPr="00271311" w:rsidRDefault="005F54F6" w:rsidP="005F54F6">
            <w:pPr>
              <w:snapToGrid w:val="0"/>
              <w:spacing w:line="240" w:lineRule="auto"/>
              <w:rPr>
                <w:rFonts w:cstheme="minorHAnsi"/>
                <w:sz w:val="22"/>
                <w:szCs w:val="22"/>
                <w:lang w:val="en-US"/>
              </w:rPr>
            </w:pPr>
          </w:p>
        </w:tc>
      </w:tr>
      <w:tr w:rsidR="005F54F6" w:rsidRPr="00271311" w14:paraId="4D06A4B7" w14:textId="77777777" w:rsidTr="00F64D0B">
        <w:tc>
          <w:tcPr>
            <w:tcW w:w="3685" w:type="dxa"/>
            <w:gridSpan w:val="2"/>
            <w:shd w:val="clear" w:color="auto" w:fill="F2F2F2" w:themeFill="background1" w:themeFillShade="F2"/>
          </w:tcPr>
          <w:p w14:paraId="6DEEF687" w14:textId="77777777" w:rsidR="005F54F6" w:rsidRPr="003B161F" w:rsidRDefault="005F54F6" w:rsidP="003B161F">
            <w:pPr>
              <w:pStyle w:val="Heading5"/>
              <w:snapToGrid w:val="0"/>
              <w:spacing w:before="120" w:after="120" w:line="240" w:lineRule="auto"/>
              <w:rPr>
                <w:rFonts w:cstheme="minorHAnsi"/>
                <w:color w:val="002549" w:themeColor="accent4"/>
                <w:sz w:val="21"/>
                <w:szCs w:val="21"/>
              </w:rPr>
            </w:pPr>
            <w:r w:rsidRPr="003B161F">
              <w:rPr>
                <w:rFonts w:cstheme="minorHAnsi"/>
                <w:color w:val="002549" w:themeColor="accent4"/>
                <w:sz w:val="21"/>
                <w:szCs w:val="21"/>
              </w:rPr>
              <w:t>MORE INFORMATION</w:t>
            </w:r>
          </w:p>
        </w:tc>
        <w:tc>
          <w:tcPr>
            <w:tcW w:w="10890" w:type="dxa"/>
            <w:gridSpan w:val="4"/>
            <w:shd w:val="clear" w:color="auto" w:fill="F2F2F2" w:themeFill="background1" w:themeFillShade="F2"/>
          </w:tcPr>
          <w:p w14:paraId="1B732DDE" w14:textId="77777777" w:rsidR="005F54F6" w:rsidRPr="003B161F" w:rsidRDefault="005F54F6" w:rsidP="003B161F">
            <w:pPr>
              <w:snapToGrid w:val="0"/>
              <w:spacing w:before="120" w:after="120" w:line="240" w:lineRule="auto"/>
              <w:rPr>
                <w:b/>
                <w:bCs/>
                <w:color w:val="00376E" w:themeColor="accent3"/>
                <w:szCs w:val="21"/>
              </w:rPr>
            </w:pPr>
            <w:r w:rsidRPr="003B161F">
              <w:rPr>
                <w:b/>
                <w:bCs/>
                <w:color w:val="00376E" w:themeColor="accent3"/>
                <w:szCs w:val="21"/>
              </w:rPr>
              <w:t>Read more about creating a Logic Model</w:t>
            </w:r>
          </w:p>
          <w:p w14:paraId="2CB36D00" w14:textId="77777777" w:rsidR="005F54F6" w:rsidRPr="003B161F" w:rsidRDefault="005F54F6" w:rsidP="003B161F">
            <w:pPr>
              <w:snapToGrid w:val="0"/>
              <w:spacing w:before="120" w:after="120" w:line="240" w:lineRule="auto"/>
              <w:rPr>
                <w:b/>
                <w:bCs/>
                <w:color w:val="00376E" w:themeColor="accent3"/>
                <w:szCs w:val="21"/>
              </w:rPr>
            </w:pPr>
            <w:r w:rsidRPr="003B161F">
              <w:rPr>
                <w:b/>
                <w:bCs/>
                <w:color w:val="00376E" w:themeColor="accent3"/>
                <w:szCs w:val="21"/>
              </w:rPr>
              <w:t xml:space="preserve">NSW Health  </w:t>
            </w:r>
          </w:p>
          <w:p w14:paraId="7A695A2F" w14:textId="77777777" w:rsidR="005F54F6" w:rsidRPr="003B161F" w:rsidRDefault="005F54F6" w:rsidP="003B161F">
            <w:pPr>
              <w:snapToGrid w:val="0"/>
              <w:spacing w:before="120" w:after="120" w:line="240" w:lineRule="auto"/>
              <w:rPr>
                <w:color w:val="002449" w:themeColor="accent6" w:themeShade="80"/>
                <w:szCs w:val="21"/>
              </w:rPr>
            </w:pPr>
            <w:hyperlink r:id="rId26" w:history="1">
              <w:r w:rsidRPr="003B161F">
                <w:rPr>
                  <w:color w:val="002449" w:themeColor="accent6" w:themeShade="80"/>
                  <w:szCs w:val="21"/>
                  <w:u w:val="single"/>
                </w:rPr>
                <w:t>Developing and Using Program Logic: A Guide</w:t>
              </w:r>
            </w:hyperlink>
          </w:p>
          <w:p w14:paraId="1B16C639" w14:textId="77777777" w:rsidR="0079537F" w:rsidRDefault="0079537F" w:rsidP="003B161F">
            <w:pPr>
              <w:snapToGrid w:val="0"/>
              <w:spacing w:before="120" w:after="120" w:line="240" w:lineRule="auto"/>
              <w:rPr>
                <w:b/>
                <w:bCs/>
                <w:color w:val="00376E" w:themeColor="accent6" w:themeShade="BF"/>
                <w:szCs w:val="21"/>
              </w:rPr>
            </w:pPr>
          </w:p>
          <w:p w14:paraId="36B5BE54" w14:textId="41F97BFF" w:rsidR="005F54F6" w:rsidRPr="003B161F" w:rsidRDefault="005F54F6" w:rsidP="003B161F">
            <w:pPr>
              <w:snapToGrid w:val="0"/>
              <w:spacing w:before="120" w:after="120" w:line="240" w:lineRule="auto"/>
              <w:rPr>
                <w:b/>
                <w:bCs/>
                <w:color w:val="00376E" w:themeColor="accent6" w:themeShade="BF"/>
                <w:szCs w:val="21"/>
              </w:rPr>
            </w:pPr>
            <w:r w:rsidRPr="003B161F">
              <w:rPr>
                <w:b/>
                <w:bCs/>
                <w:color w:val="00376E" w:themeColor="accent6" w:themeShade="BF"/>
                <w:szCs w:val="21"/>
              </w:rPr>
              <w:t xml:space="preserve">NHS – Midland and Lancashire Commissioning Support Unit  </w:t>
            </w:r>
          </w:p>
          <w:p w14:paraId="304B1F90" w14:textId="75535CBA" w:rsidR="005F54F6" w:rsidRPr="003B161F" w:rsidRDefault="005F54F6" w:rsidP="003B161F">
            <w:pPr>
              <w:snapToGrid w:val="0"/>
              <w:spacing w:before="120" w:after="120" w:line="240" w:lineRule="auto"/>
              <w:rPr>
                <w:rFonts w:cstheme="minorHAnsi"/>
                <w:szCs w:val="21"/>
                <w:lang w:val="en-US"/>
              </w:rPr>
            </w:pPr>
            <w:hyperlink r:id="rId27" w:history="1">
              <w:r w:rsidRPr="003B161F">
                <w:rPr>
                  <w:color w:val="002449" w:themeColor="accent6" w:themeShade="80"/>
                  <w:szCs w:val="21"/>
                  <w:u w:val="single"/>
                </w:rPr>
                <w:t>Logic_Model_Guide_AGA_2262_ARTWORK_FINAL_07.09.16_1.pdf</w:t>
              </w:r>
            </w:hyperlink>
          </w:p>
        </w:tc>
      </w:tr>
      <w:tr w:rsidR="005F54F6" w:rsidRPr="00271311" w14:paraId="1050100F" w14:textId="77777777" w:rsidTr="00F64D0B">
        <w:tc>
          <w:tcPr>
            <w:tcW w:w="14575" w:type="dxa"/>
            <w:gridSpan w:val="6"/>
            <w:vAlign w:val="center"/>
          </w:tcPr>
          <w:p w14:paraId="04AD883C" w14:textId="07712409" w:rsidR="005F54F6" w:rsidRPr="00271311" w:rsidRDefault="005F54F6" w:rsidP="00F64D0B">
            <w:pPr>
              <w:pStyle w:val="Heading2"/>
              <w:spacing w:before="120" w:after="120"/>
              <w:rPr>
                <w:lang w:val="en-US"/>
              </w:rPr>
            </w:pPr>
            <w:bookmarkStart w:id="35" w:name="_Toc233452769"/>
            <w:bookmarkStart w:id="36" w:name="_Toc233452948"/>
            <w:bookmarkStart w:id="37" w:name="_Toc233453630"/>
            <w:r>
              <w:rPr>
                <w:lang w:val="en-US"/>
              </w:rPr>
              <w:t>Co-Design a Logic Model</w:t>
            </w:r>
            <w:bookmarkEnd w:id="35"/>
            <w:bookmarkEnd w:id="36"/>
            <w:bookmarkEnd w:id="37"/>
          </w:p>
        </w:tc>
      </w:tr>
      <w:tr w:rsidR="00CF041E" w:rsidRPr="00271311" w14:paraId="6C383D0D" w14:textId="77777777" w:rsidTr="00CF041E">
        <w:tc>
          <w:tcPr>
            <w:tcW w:w="805" w:type="dxa"/>
          </w:tcPr>
          <w:p w14:paraId="78AA8DF6" w14:textId="7983286C" w:rsidR="005F54F6" w:rsidRPr="003B161F" w:rsidRDefault="002F056A" w:rsidP="003B161F">
            <w:pPr>
              <w:snapToGrid w:val="0"/>
              <w:spacing w:before="120" w:after="120" w:line="240" w:lineRule="auto"/>
              <w:rPr>
                <w:rFonts w:cstheme="minorHAnsi"/>
                <w:szCs w:val="21"/>
              </w:rPr>
            </w:pPr>
            <w:r>
              <w:rPr>
                <w:rFonts w:cstheme="minorHAnsi"/>
                <w:szCs w:val="21"/>
              </w:rPr>
              <w:t>39</w:t>
            </w:r>
          </w:p>
        </w:tc>
        <w:tc>
          <w:tcPr>
            <w:tcW w:w="2880" w:type="dxa"/>
            <w:shd w:val="clear" w:color="auto" w:fill="D4E4F4" w:themeFill="accent5" w:themeFillTint="33"/>
          </w:tcPr>
          <w:p w14:paraId="42151EF6" w14:textId="1B567ACB"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Co-design a logic model</w:t>
            </w:r>
          </w:p>
        </w:tc>
        <w:tc>
          <w:tcPr>
            <w:tcW w:w="6296" w:type="dxa"/>
            <w:gridSpan w:val="2"/>
          </w:tcPr>
          <w:p w14:paraId="4919F602" w14:textId="77777777" w:rsidR="00F975F0" w:rsidRPr="003B161F" w:rsidRDefault="00F975F0" w:rsidP="003B161F">
            <w:pPr>
              <w:pStyle w:val="NormalWeb"/>
              <w:snapToGrid w:val="0"/>
              <w:spacing w:before="120" w:after="120" w:line="240" w:lineRule="auto"/>
              <w:rPr>
                <w:color w:val="000000"/>
                <w:szCs w:val="21"/>
              </w:rPr>
            </w:pPr>
            <w:r w:rsidRPr="003B161F">
              <w:rPr>
                <w:color w:val="000000"/>
                <w:szCs w:val="21"/>
              </w:rPr>
              <w:t>Logic models can be developed at the beginning of a project or refined over time.</w:t>
            </w:r>
          </w:p>
          <w:p w14:paraId="03FF8791" w14:textId="578AED7B" w:rsidR="00F975F0" w:rsidRPr="003B161F" w:rsidRDefault="00327917" w:rsidP="003B161F">
            <w:pPr>
              <w:pStyle w:val="NormalWeb"/>
              <w:snapToGrid w:val="0"/>
              <w:spacing w:before="120" w:after="120" w:line="240" w:lineRule="auto"/>
              <w:rPr>
                <w:color w:val="000000"/>
                <w:szCs w:val="21"/>
              </w:rPr>
            </w:pPr>
            <w:r w:rsidRPr="003B161F">
              <w:rPr>
                <w:color w:val="000000"/>
                <w:szCs w:val="21"/>
              </w:rPr>
              <w:lastRenderedPageBreak/>
              <w:t>T</w:t>
            </w:r>
            <w:r w:rsidR="00F975F0" w:rsidRPr="003B161F">
              <w:rPr>
                <w:color w:val="000000"/>
                <w:szCs w:val="21"/>
              </w:rPr>
              <w:t xml:space="preserve">his </w:t>
            </w:r>
            <w:r w:rsidRPr="003B161F">
              <w:rPr>
                <w:color w:val="000000"/>
                <w:szCs w:val="21"/>
              </w:rPr>
              <w:t xml:space="preserve">is a useful point to develop a logic model for your project, as you now </w:t>
            </w:r>
            <w:r w:rsidR="001C1C6A" w:rsidRPr="003B161F">
              <w:rPr>
                <w:color w:val="000000"/>
                <w:szCs w:val="21"/>
              </w:rPr>
              <w:t xml:space="preserve">have a good </w:t>
            </w:r>
            <w:r w:rsidR="00F975F0" w:rsidRPr="003B161F">
              <w:rPr>
                <w:color w:val="000000"/>
                <w:szCs w:val="21"/>
              </w:rPr>
              <w:t>understand</w:t>
            </w:r>
            <w:r w:rsidR="001C1C6A" w:rsidRPr="003B161F">
              <w:rPr>
                <w:color w:val="000000"/>
                <w:szCs w:val="21"/>
              </w:rPr>
              <w:t>ing of</w:t>
            </w:r>
            <w:r w:rsidR="00F975F0" w:rsidRPr="003B161F">
              <w:rPr>
                <w:color w:val="000000"/>
                <w:szCs w:val="21"/>
              </w:rPr>
              <w:t xml:space="preserve"> the problem and the proposed change.</w:t>
            </w:r>
          </w:p>
          <w:p w14:paraId="7D007B2C" w14:textId="6C632EAD" w:rsidR="00F975F0" w:rsidRPr="003B161F" w:rsidRDefault="001C1C6A" w:rsidP="003B161F">
            <w:pPr>
              <w:pStyle w:val="NormalWeb"/>
              <w:snapToGrid w:val="0"/>
              <w:spacing w:before="120" w:after="120" w:line="240" w:lineRule="auto"/>
              <w:rPr>
                <w:color w:val="000000"/>
                <w:szCs w:val="21"/>
              </w:rPr>
            </w:pPr>
            <w:r w:rsidRPr="003B161F">
              <w:rPr>
                <w:color w:val="000000"/>
                <w:szCs w:val="21"/>
              </w:rPr>
              <w:t>In future steps, as your</w:t>
            </w:r>
            <w:r w:rsidR="00F975F0" w:rsidRPr="003B161F">
              <w:rPr>
                <w:color w:val="000000"/>
                <w:szCs w:val="21"/>
              </w:rPr>
              <w:t xml:space="preserve"> implementation strategies and measurement approaches develop, the logic model can continue to evolve.</w:t>
            </w:r>
          </w:p>
          <w:p w14:paraId="16823B5A" w14:textId="3D815990" w:rsidR="00F975F0" w:rsidRPr="003B161F" w:rsidRDefault="00091FF4" w:rsidP="003B161F">
            <w:pPr>
              <w:pStyle w:val="NormalWeb"/>
              <w:snapToGrid w:val="0"/>
              <w:spacing w:before="120" w:after="120" w:line="240" w:lineRule="auto"/>
              <w:rPr>
                <w:color w:val="000000"/>
                <w:szCs w:val="21"/>
              </w:rPr>
            </w:pPr>
            <w:r w:rsidRPr="003B161F">
              <w:rPr>
                <w:color w:val="000000"/>
                <w:szCs w:val="21"/>
              </w:rPr>
              <w:t>Logic models can vary in their look and amount of information – use</w:t>
            </w:r>
            <w:r w:rsidR="00F975F0" w:rsidRPr="003B161F">
              <w:rPr>
                <w:color w:val="000000"/>
                <w:szCs w:val="21"/>
              </w:rPr>
              <w:t xml:space="preserve"> the simplest graphical format that fits your organisation.</w:t>
            </w:r>
          </w:p>
          <w:p w14:paraId="1D2BA29F" w14:textId="129EAE5D" w:rsidR="00F975F0" w:rsidRPr="003B161F" w:rsidRDefault="2B6CBC2C" w:rsidP="003B161F">
            <w:pPr>
              <w:pStyle w:val="NormalWeb"/>
              <w:snapToGrid w:val="0"/>
              <w:spacing w:before="120" w:after="120" w:line="240" w:lineRule="auto"/>
              <w:rPr>
                <w:color w:val="000000"/>
              </w:rPr>
            </w:pPr>
            <w:r w:rsidRPr="2FDC2A1A">
              <w:rPr>
                <w:color w:val="000000" w:themeColor="text1"/>
              </w:rPr>
              <w:t>It is important to agr</w:t>
            </w:r>
            <w:r w:rsidR="65105E8B" w:rsidRPr="2FDC2A1A">
              <w:rPr>
                <w:color w:val="000000" w:themeColor="text1"/>
              </w:rPr>
              <w:t>ee</w:t>
            </w:r>
            <w:r w:rsidR="00F975F0" w:rsidRPr="2FDC2A1A">
              <w:rPr>
                <w:color w:val="000000" w:themeColor="text1"/>
              </w:rPr>
              <w:t xml:space="preserve"> on common language and consider including a glossary if needed.</w:t>
            </w:r>
          </w:p>
          <w:p w14:paraId="3F51A24D" w14:textId="2E0A66B5" w:rsidR="005F54F6" w:rsidRPr="003B161F" w:rsidRDefault="00F975F0" w:rsidP="003B161F">
            <w:pPr>
              <w:snapToGrid w:val="0"/>
              <w:spacing w:before="120" w:after="120" w:line="240" w:lineRule="auto"/>
              <w:rPr>
                <w:rFonts w:eastAsia="Segoe UI" w:cstheme="minorHAnsi"/>
                <w:color w:val="232330"/>
                <w:szCs w:val="21"/>
              </w:rPr>
            </w:pPr>
            <w:r w:rsidRPr="003B161F">
              <w:rPr>
                <w:color w:val="000000"/>
                <w:szCs w:val="21"/>
              </w:rPr>
              <w:t>The logic model should also be treated as a living document that may change during implementation.</w:t>
            </w:r>
          </w:p>
        </w:tc>
        <w:tc>
          <w:tcPr>
            <w:tcW w:w="4594" w:type="dxa"/>
            <w:gridSpan w:val="2"/>
            <w:vMerge w:val="restart"/>
          </w:tcPr>
          <w:p w14:paraId="553D904D" w14:textId="77777777" w:rsidR="005F54F6" w:rsidRDefault="005F54F6" w:rsidP="003B161F">
            <w:pPr>
              <w:snapToGrid w:val="0"/>
              <w:spacing w:before="120" w:after="120" w:line="240" w:lineRule="auto"/>
              <w:rPr>
                <w:b/>
                <w:bCs/>
                <w:color w:val="004A93"/>
                <w:szCs w:val="21"/>
              </w:rPr>
            </w:pPr>
            <w:r w:rsidRPr="003B161F">
              <w:rPr>
                <w:b/>
                <w:bCs/>
                <w:color w:val="004A93"/>
                <w:szCs w:val="21"/>
              </w:rPr>
              <w:lastRenderedPageBreak/>
              <w:t>Key Messages</w:t>
            </w:r>
          </w:p>
          <w:p w14:paraId="35D5C2A6" w14:textId="2666F1CC" w:rsidR="005F54F6" w:rsidRPr="003B161F" w:rsidRDefault="005F54F6" w:rsidP="005D7985">
            <w:pPr>
              <w:pStyle w:val="ListParagraph"/>
              <w:numPr>
                <w:ilvl w:val="0"/>
                <w:numId w:val="51"/>
              </w:numPr>
              <w:tabs>
                <w:tab w:val="left" w:pos="2835"/>
              </w:tabs>
              <w:snapToGrid w:val="0"/>
              <w:spacing w:before="120" w:after="120" w:line="240" w:lineRule="auto"/>
              <w:rPr>
                <w:color w:val="004A93"/>
                <w:szCs w:val="21"/>
              </w:rPr>
            </w:pPr>
            <w:r w:rsidRPr="003B161F">
              <w:rPr>
                <w:color w:val="004A93"/>
                <w:szCs w:val="21"/>
              </w:rPr>
              <w:lastRenderedPageBreak/>
              <w:t>Discuss process of co-design.</w:t>
            </w:r>
          </w:p>
          <w:p w14:paraId="64992AA0" w14:textId="5E9CB659" w:rsidR="005F54F6" w:rsidRPr="003B161F" w:rsidRDefault="005F54F6" w:rsidP="005D7985">
            <w:pPr>
              <w:pStyle w:val="ListParagraph"/>
              <w:numPr>
                <w:ilvl w:val="0"/>
                <w:numId w:val="51"/>
              </w:numPr>
              <w:tabs>
                <w:tab w:val="left" w:pos="2835"/>
              </w:tabs>
              <w:snapToGrid w:val="0"/>
              <w:spacing w:before="120" w:after="120" w:line="240" w:lineRule="auto"/>
              <w:rPr>
                <w:b/>
                <w:bCs/>
                <w:i/>
                <w:iCs/>
                <w:color w:val="004A93"/>
                <w:szCs w:val="21"/>
              </w:rPr>
            </w:pPr>
            <w:r w:rsidRPr="003B161F">
              <w:rPr>
                <w:color w:val="004A93"/>
                <w:szCs w:val="21"/>
              </w:rPr>
              <w:t>Identify steps to begin creating a logic model.</w:t>
            </w:r>
          </w:p>
          <w:p w14:paraId="63053189" w14:textId="77777777" w:rsidR="005F54F6" w:rsidRPr="003B161F" w:rsidRDefault="005F54F6"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594A46CF" w14:textId="2F5CDA0D" w:rsidR="005F54F6" w:rsidRPr="00B40E80"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Logic models can be built forwards, as part of planning, and/or retrospectively – they are often dynamic documents, that can change over time, therefore aim to choose the simplest graphical system that makes sense to most high-power stakeholders</w:t>
            </w:r>
            <w:r w:rsidR="00653166" w:rsidRPr="00B40E80">
              <w:rPr>
                <w:color w:val="000000" w:themeColor="text1"/>
                <w:szCs w:val="21"/>
              </w:rPr>
              <w:t>.</w:t>
            </w:r>
            <w:r w:rsidRPr="00B40E80">
              <w:rPr>
                <w:color w:val="000000" w:themeColor="text1"/>
                <w:szCs w:val="21"/>
              </w:rPr>
              <w:t xml:space="preserve"> </w:t>
            </w:r>
          </w:p>
          <w:p w14:paraId="118B5E93" w14:textId="3EADDF50" w:rsidR="005F54F6" w:rsidRPr="00B40E80"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Encourage participants to work with sponsor and implementation team to create a logic model that describes a shared understanding of the change, and how it will achieve the outcomes expected</w:t>
            </w:r>
            <w:r w:rsidR="00653166" w:rsidRPr="00B40E80">
              <w:rPr>
                <w:color w:val="000000" w:themeColor="text1"/>
                <w:szCs w:val="21"/>
              </w:rPr>
              <w:t>.</w:t>
            </w:r>
          </w:p>
          <w:p w14:paraId="2AB7EC0B" w14:textId="645C296B" w:rsidR="005F54F6" w:rsidRPr="00B40E80"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A logic model often represents the core of an implementation plan – most organisations require a plan written in a project management style, but the logic model will ensure there is agreement on the key activities and measurement strategies</w:t>
            </w:r>
            <w:r w:rsidR="00653166" w:rsidRPr="00B40E80">
              <w:rPr>
                <w:color w:val="000000" w:themeColor="text1"/>
                <w:szCs w:val="21"/>
              </w:rPr>
              <w:t>.</w:t>
            </w:r>
          </w:p>
          <w:p w14:paraId="6CE73623" w14:textId="4B24F873" w:rsidR="005F54F6" w:rsidRPr="00B40E80"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Inputs are the relevant resources that already exist within the healthcare organisation- they often include staff expertise and time, existing data sources, infrastructure and specific funding or other resources</w:t>
            </w:r>
            <w:r w:rsidR="00653166" w:rsidRPr="00B40E80">
              <w:rPr>
                <w:color w:val="000000" w:themeColor="text1"/>
                <w:szCs w:val="21"/>
              </w:rPr>
              <w:t>.</w:t>
            </w:r>
            <w:r w:rsidRPr="00B40E80">
              <w:rPr>
                <w:color w:val="000000" w:themeColor="text1"/>
                <w:szCs w:val="21"/>
              </w:rPr>
              <w:t xml:space="preserve"> </w:t>
            </w:r>
          </w:p>
          <w:p w14:paraId="7D14DC3D" w14:textId="7922E7D6" w:rsidR="005F54F6" w:rsidRPr="00B40E80"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Activities are what is done with these resources - usually they are a combination of the evidence-informed intervention, and the agreed implementation strategies</w:t>
            </w:r>
            <w:r w:rsidR="00653166" w:rsidRPr="00B40E80">
              <w:rPr>
                <w:color w:val="000000" w:themeColor="text1"/>
                <w:szCs w:val="21"/>
              </w:rPr>
              <w:t>.</w:t>
            </w:r>
          </w:p>
          <w:p w14:paraId="7AC1C70E" w14:textId="5B7CE03A" w:rsidR="000B4A03" w:rsidRDefault="005F54F6" w:rsidP="005D7985">
            <w:pPr>
              <w:pStyle w:val="ListParagraph"/>
              <w:numPr>
                <w:ilvl w:val="0"/>
                <w:numId w:val="52"/>
              </w:numPr>
              <w:tabs>
                <w:tab w:val="left" w:pos="2835"/>
              </w:tabs>
              <w:snapToGrid w:val="0"/>
              <w:spacing w:before="120" w:after="120" w:line="240" w:lineRule="auto"/>
              <w:rPr>
                <w:color w:val="000000" w:themeColor="text1"/>
                <w:szCs w:val="21"/>
              </w:rPr>
            </w:pPr>
            <w:r w:rsidRPr="00B40E80">
              <w:rPr>
                <w:color w:val="000000" w:themeColor="text1"/>
                <w:szCs w:val="21"/>
              </w:rPr>
              <w:t xml:space="preserve">Encourage participants to consider using the TRIP model for creating their logic model </w:t>
            </w:r>
            <w:r w:rsidR="00675E4D">
              <w:rPr>
                <w:color w:val="000000" w:themeColor="text1"/>
                <w:szCs w:val="21"/>
              </w:rPr>
              <w:t>– a template is provided.</w:t>
            </w:r>
          </w:p>
          <w:p w14:paraId="39CC4322" w14:textId="4E4637A6" w:rsidR="005F54F6" w:rsidRPr="00675E4D" w:rsidRDefault="005F54F6" w:rsidP="00675E4D">
            <w:pPr>
              <w:tabs>
                <w:tab w:val="left" w:pos="2835"/>
              </w:tabs>
              <w:snapToGrid w:val="0"/>
              <w:spacing w:before="120" w:after="120" w:line="240" w:lineRule="auto"/>
              <w:rPr>
                <w:color w:val="000000" w:themeColor="text1"/>
                <w:szCs w:val="21"/>
              </w:rPr>
            </w:pPr>
          </w:p>
        </w:tc>
      </w:tr>
      <w:tr w:rsidR="00CF041E" w:rsidRPr="00271311" w14:paraId="77E75371" w14:textId="77777777" w:rsidTr="00CF041E">
        <w:tc>
          <w:tcPr>
            <w:tcW w:w="805" w:type="dxa"/>
          </w:tcPr>
          <w:p w14:paraId="1C820A65" w14:textId="5C7F2917" w:rsidR="005F54F6" w:rsidRPr="003B161F" w:rsidRDefault="002F056A" w:rsidP="003B161F">
            <w:pPr>
              <w:snapToGrid w:val="0"/>
              <w:spacing w:before="120" w:after="120" w:line="240" w:lineRule="auto"/>
              <w:rPr>
                <w:rFonts w:cstheme="minorHAnsi"/>
                <w:szCs w:val="21"/>
              </w:rPr>
            </w:pPr>
            <w:r>
              <w:rPr>
                <w:rFonts w:cstheme="minorHAnsi"/>
                <w:szCs w:val="21"/>
              </w:rPr>
              <w:lastRenderedPageBreak/>
              <w:t>40</w:t>
            </w:r>
          </w:p>
        </w:tc>
        <w:tc>
          <w:tcPr>
            <w:tcW w:w="2880" w:type="dxa"/>
            <w:shd w:val="clear" w:color="auto" w:fill="D4E4F4" w:themeFill="accent5" w:themeFillTint="33"/>
          </w:tcPr>
          <w:p w14:paraId="43D5868E" w14:textId="283FE483"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Clarify the problem and context</w:t>
            </w:r>
          </w:p>
        </w:tc>
        <w:tc>
          <w:tcPr>
            <w:tcW w:w="6296" w:type="dxa"/>
            <w:gridSpan w:val="2"/>
          </w:tcPr>
          <w:p w14:paraId="0C2A5BAC" w14:textId="25BE2C35" w:rsidR="0039771D" w:rsidRPr="003B161F" w:rsidRDefault="0039771D" w:rsidP="003B161F">
            <w:pPr>
              <w:snapToGrid w:val="0"/>
              <w:spacing w:before="120" w:after="120" w:line="240" w:lineRule="auto"/>
              <w:rPr>
                <w:color w:val="000000" w:themeColor="text1"/>
              </w:rPr>
            </w:pPr>
            <w:r w:rsidRPr="2FDC2A1A">
              <w:rPr>
                <w:rFonts w:eastAsia="Segoe UI"/>
                <w:color w:val="000000" w:themeColor="text1"/>
              </w:rPr>
              <w:t xml:space="preserve">To start, we </w:t>
            </w:r>
            <w:r w:rsidR="53E06EC7" w:rsidRPr="2FDC2A1A">
              <w:rPr>
                <w:rFonts w:eastAsia="Segoe UI"/>
                <w:color w:val="000000" w:themeColor="text1"/>
              </w:rPr>
              <w:t xml:space="preserve">need to </w:t>
            </w:r>
            <w:r w:rsidRPr="2FDC2A1A">
              <w:rPr>
                <w:rFonts w:eastAsia="Segoe UI"/>
                <w:color w:val="000000" w:themeColor="text1"/>
              </w:rPr>
              <w:t xml:space="preserve">clarify the problem and context. </w:t>
            </w:r>
            <w:r w:rsidRPr="2FDC2A1A">
              <w:rPr>
                <w:color w:val="000000" w:themeColor="text1"/>
              </w:rPr>
              <w:t>Although the problem and context may not sit directly within the logic model, they should remain clear in the background.</w:t>
            </w:r>
          </w:p>
          <w:p w14:paraId="7197C276" w14:textId="23EEAF3E" w:rsidR="0039771D" w:rsidRPr="003B161F" w:rsidRDefault="0039771D" w:rsidP="003B161F">
            <w:pPr>
              <w:pStyle w:val="NormalWeb"/>
              <w:snapToGrid w:val="0"/>
              <w:spacing w:before="120" w:after="120" w:line="240" w:lineRule="auto"/>
              <w:rPr>
                <w:rFonts w:eastAsia="Segoe UI" w:cstheme="minorBidi"/>
                <w:color w:val="232330"/>
              </w:rPr>
            </w:pPr>
            <w:r w:rsidRPr="2FDC2A1A">
              <w:rPr>
                <w:color w:val="000000" w:themeColor="text1"/>
              </w:rPr>
              <w:t>Be specific about the problem</w:t>
            </w:r>
            <w:r w:rsidR="00842C30" w:rsidRPr="2FDC2A1A">
              <w:rPr>
                <w:color w:val="000000" w:themeColor="text1"/>
              </w:rPr>
              <w:t>, or the evidence-practice gap: w</w:t>
            </w:r>
            <w:r w:rsidRPr="2FDC2A1A">
              <w:rPr>
                <w:color w:val="000000" w:themeColor="text1"/>
              </w:rPr>
              <w:t xml:space="preserve">ho needs to do something differently, and how the change will address the clinical </w:t>
            </w:r>
            <w:r w:rsidR="6F51E26B" w:rsidRPr="2FDC2A1A">
              <w:rPr>
                <w:color w:val="000000" w:themeColor="text1"/>
              </w:rPr>
              <w:t>problem</w:t>
            </w:r>
            <w:r w:rsidRPr="2FDC2A1A">
              <w:rPr>
                <w:color w:val="000000" w:themeColor="text1"/>
              </w:rPr>
              <w:t>.</w:t>
            </w:r>
            <w:r w:rsidR="00945235" w:rsidRPr="2FDC2A1A">
              <w:rPr>
                <w:color w:val="000000" w:themeColor="text1"/>
              </w:rPr>
              <w:t xml:space="preserve"> </w:t>
            </w:r>
            <w:r w:rsidRPr="2FDC2A1A">
              <w:rPr>
                <w:color w:val="000000" w:themeColor="text1"/>
              </w:rPr>
              <w:t>It is also important to summarise the organisational context, including barriers, enablers and readiness for change.</w:t>
            </w:r>
          </w:p>
        </w:tc>
        <w:tc>
          <w:tcPr>
            <w:tcW w:w="4594" w:type="dxa"/>
            <w:gridSpan w:val="2"/>
            <w:vMerge/>
          </w:tcPr>
          <w:p w14:paraId="660C10A4" w14:textId="77777777" w:rsidR="005F54F6" w:rsidRPr="00271311" w:rsidRDefault="005F54F6" w:rsidP="005F54F6">
            <w:pPr>
              <w:snapToGrid w:val="0"/>
              <w:spacing w:line="240" w:lineRule="auto"/>
              <w:rPr>
                <w:rFonts w:cstheme="minorHAnsi"/>
                <w:sz w:val="22"/>
                <w:szCs w:val="22"/>
                <w:lang w:val="en-US"/>
              </w:rPr>
            </w:pPr>
          </w:p>
        </w:tc>
      </w:tr>
      <w:tr w:rsidR="00CF041E" w:rsidRPr="00271311" w14:paraId="74849D50" w14:textId="77777777" w:rsidTr="00CF041E">
        <w:trPr>
          <w:trHeight w:val="1659"/>
        </w:trPr>
        <w:tc>
          <w:tcPr>
            <w:tcW w:w="805" w:type="dxa"/>
          </w:tcPr>
          <w:p w14:paraId="6A84D402" w14:textId="3AD69140" w:rsidR="005F54F6" w:rsidRPr="003B161F" w:rsidRDefault="002F056A" w:rsidP="003B161F">
            <w:pPr>
              <w:snapToGrid w:val="0"/>
              <w:spacing w:before="120" w:after="120" w:line="240" w:lineRule="auto"/>
              <w:rPr>
                <w:rFonts w:cstheme="minorHAnsi"/>
                <w:szCs w:val="21"/>
              </w:rPr>
            </w:pPr>
            <w:r>
              <w:rPr>
                <w:rFonts w:cstheme="minorHAnsi"/>
                <w:szCs w:val="21"/>
              </w:rPr>
              <w:t>41</w:t>
            </w:r>
          </w:p>
        </w:tc>
        <w:tc>
          <w:tcPr>
            <w:tcW w:w="2880" w:type="dxa"/>
            <w:shd w:val="clear" w:color="auto" w:fill="D4E4F4" w:themeFill="accent5" w:themeFillTint="33"/>
          </w:tcPr>
          <w:p w14:paraId="04C6324A" w14:textId="5353369D"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 xml:space="preserve">Summarise context </w:t>
            </w:r>
          </w:p>
        </w:tc>
        <w:tc>
          <w:tcPr>
            <w:tcW w:w="6296" w:type="dxa"/>
            <w:gridSpan w:val="2"/>
          </w:tcPr>
          <w:p w14:paraId="5E1CACA3" w14:textId="4F94A8C6" w:rsidR="005C63BF" w:rsidRPr="003B161F" w:rsidRDefault="005C63BF" w:rsidP="003B161F">
            <w:pPr>
              <w:pStyle w:val="NormalWeb"/>
              <w:snapToGrid w:val="0"/>
              <w:spacing w:before="120" w:after="120" w:line="240" w:lineRule="auto"/>
              <w:rPr>
                <w:color w:val="000000"/>
                <w:szCs w:val="21"/>
              </w:rPr>
            </w:pPr>
            <w:r w:rsidRPr="003B161F">
              <w:rPr>
                <w:color w:val="000000"/>
                <w:szCs w:val="21"/>
              </w:rPr>
              <w:t>This slide summarises the contextual factors influencing implementation.</w:t>
            </w:r>
            <w:r w:rsidR="00782B62" w:rsidRPr="003B161F">
              <w:rPr>
                <w:color w:val="000000"/>
                <w:szCs w:val="21"/>
              </w:rPr>
              <w:t xml:space="preserve"> It’s drawn from the QH-TRIP logic model.</w:t>
            </w:r>
          </w:p>
          <w:p w14:paraId="0D17D796" w14:textId="77777777" w:rsidR="005C63BF" w:rsidRPr="003B161F" w:rsidRDefault="005C63BF" w:rsidP="003B161F">
            <w:pPr>
              <w:pStyle w:val="NormalWeb"/>
              <w:snapToGrid w:val="0"/>
              <w:spacing w:before="120" w:after="120" w:line="240" w:lineRule="auto"/>
              <w:rPr>
                <w:color w:val="000000"/>
                <w:szCs w:val="21"/>
              </w:rPr>
            </w:pPr>
            <w:r w:rsidRPr="003B161F">
              <w:rPr>
                <w:color w:val="000000"/>
                <w:szCs w:val="21"/>
              </w:rPr>
              <w:t>It provides a useful way to bring together components from implementation frameworks and organisational context.</w:t>
            </w:r>
          </w:p>
          <w:p w14:paraId="4283E107" w14:textId="66B65E52" w:rsidR="005F54F6" w:rsidRPr="003B161F" w:rsidRDefault="005C63BF" w:rsidP="003B161F">
            <w:pPr>
              <w:snapToGrid w:val="0"/>
              <w:spacing w:before="120" w:after="120" w:line="240" w:lineRule="auto"/>
              <w:rPr>
                <w:rFonts w:cstheme="minorHAnsi"/>
                <w:szCs w:val="21"/>
              </w:rPr>
            </w:pPr>
            <w:r w:rsidRPr="003B161F">
              <w:rPr>
                <w:color w:val="000000"/>
                <w:szCs w:val="21"/>
              </w:rPr>
              <w:t>These factors help identify the key ingredients needed to support change.</w:t>
            </w:r>
          </w:p>
        </w:tc>
        <w:tc>
          <w:tcPr>
            <w:tcW w:w="4594" w:type="dxa"/>
            <w:gridSpan w:val="2"/>
            <w:vMerge/>
          </w:tcPr>
          <w:p w14:paraId="585CA075" w14:textId="77777777" w:rsidR="005F54F6" w:rsidRPr="00271311" w:rsidRDefault="005F54F6" w:rsidP="005F54F6">
            <w:pPr>
              <w:snapToGrid w:val="0"/>
              <w:spacing w:before="120" w:after="120" w:line="240" w:lineRule="auto"/>
              <w:rPr>
                <w:rFonts w:cstheme="minorHAnsi"/>
                <w:sz w:val="22"/>
                <w:szCs w:val="22"/>
                <w:lang w:val="en-US"/>
              </w:rPr>
            </w:pPr>
          </w:p>
        </w:tc>
      </w:tr>
      <w:tr w:rsidR="00CF041E" w:rsidRPr="00271311" w14:paraId="4B5F56CB" w14:textId="77777777" w:rsidTr="00CF041E">
        <w:tc>
          <w:tcPr>
            <w:tcW w:w="805" w:type="dxa"/>
          </w:tcPr>
          <w:p w14:paraId="1E940D16" w14:textId="12961D9D" w:rsidR="005F54F6" w:rsidRPr="003B161F" w:rsidRDefault="002F056A" w:rsidP="003B161F">
            <w:pPr>
              <w:snapToGrid w:val="0"/>
              <w:spacing w:before="120" w:after="120" w:line="240" w:lineRule="auto"/>
              <w:rPr>
                <w:rFonts w:cstheme="minorHAnsi"/>
                <w:szCs w:val="21"/>
              </w:rPr>
            </w:pPr>
            <w:r>
              <w:rPr>
                <w:rFonts w:cstheme="minorHAnsi"/>
                <w:szCs w:val="21"/>
              </w:rPr>
              <w:t>42</w:t>
            </w:r>
          </w:p>
        </w:tc>
        <w:tc>
          <w:tcPr>
            <w:tcW w:w="2880" w:type="dxa"/>
            <w:shd w:val="clear" w:color="auto" w:fill="D4E4F4" w:themeFill="accent5" w:themeFillTint="33"/>
          </w:tcPr>
          <w:p w14:paraId="30C6C49C" w14:textId="50E45BD5" w:rsidR="005F54F6" w:rsidRPr="003B161F" w:rsidRDefault="005F54F6" w:rsidP="003B161F">
            <w:pPr>
              <w:snapToGrid w:val="0"/>
              <w:spacing w:before="120" w:after="120" w:line="240" w:lineRule="auto"/>
              <w:rPr>
                <w:rFonts w:cstheme="minorHAnsi"/>
                <w:b/>
                <w:bCs/>
                <w:szCs w:val="21"/>
              </w:rPr>
            </w:pPr>
            <w:r w:rsidRPr="003B161F">
              <w:rPr>
                <w:rFonts w:cstheme="minorHAnsi"/>
                <w:b/>
                <w:bCs/>
                <w:szCs w:val="21"/>
              </w:rPr>
              <w:t xml:space="preserve">Distinguish between inputs and activities </w:t>
            </w:r>
          </w:p>
        </w:tc>
        <w:tc>
          <w:tcPr>
            <w:tcW w:w="6296" w:type="dxa"/>
            <w:gridSpan w:val="2"/>
          </w:tcPr>
          <w:p w14:paraId="6837A07D" w14:textId="77777777" w:rsidR="002946EF" w:rsidRPr="003B161F" w:rsidRDefault="002946EF" w:rsidP="003B161F">
            <w:pPr>
              <w:pStyle w:val="NormalWeb"/>
              <w:snapToGrid w:val="0"/>
              <w:spacing w:before="120" w:after="120" w:line="240" w:lineRule="auto"/>
              <w:rPr>
                <w:color w:val="000000"/>
                <w:szCs w:val="21"/>
              </w:rPr>
            </w:pPr>
            <w:r w:rsidRPr="003B161F">
              <w:rPr>
                <w:color w:val="000000"/>
                <w:szCs w:val="21"/>
              </w:rPr>
              <w:t>It is important to distinguish between inputs and activities.</w:t>
            </w:r>
          </w:p>
          <w:p w14:paraId="3914C12A" w14:textId="3C631016" w:rsidR="002946EF" w:rsidRPr="003B161F" w:rsidRDefault="002946EF" w:rsidP="003B161F">
            <w:pPr>
              <w:pStyle w:val="NormalWeb"/>
              <w:snapToGrid w:val="0"/>
              <w:spacing w:before="120" w:after="120" w:line="240" w:lineRule="auto"/>
              <w:rPr>
                <w:color w:val="000000"/>
              </w:rPr>
            </w:pPr>
            <w:r w:rsidRPr="2FDC2A1A">
              <w:rPr>
                <w:color w:val="000000" w:themeColor="text1"/>
              </w:rPr>
              <w:t xml:space="preserve">Inputs are the </w:t>
            </w:r>
            <w:r w:rsidR="001D0F22">
              <w:rPr>
                <w:color w:val="000000" w:themeColor="text1"/>
              </w:rPr>
              <w:t xml:space="preserve">organisational resources </w:t>
            </w:r>
            <w:r w:rsidR="00247800">
              <w:rPr>
                <w:color w:val="000000" w:themeColor="text1"/>
              </w:rPr>
              <w:t xml:space="preserve">we have available, which we can use to address the problem – for instance </w:t>
            </w:r>
            <w:r w:rsidRPr="2FDC2A1A">
              <w:rPr>
                <w:color w:val="000000" w:themeColor="text1"/>
              </w:rPr>
              <w:t>staff</w:t>
            </w:r>
            <w:r w:rsidR="00247800">
              <w:rPr>
                <w:color w:val="000000" w:themeColor="text1"/>
              </w:rPr>
              <w:t xml:space="preserve"> expertise</w:t>
            </w:r>
            <w:r w:rsidRPr="2FDC2A1A">
              <w:rPr>
                <w:color w:val="000000" w:themeColor="text1"/>
              </w:rPr>
              <w:t>, infrastructure</w:t>
            </w:r>
            <w:r w:rsidR="00247800">
              <w:rPr>
                <w:color w:val="000000" w:themeColor="text1"/>
              </w:rPr>
              <w:t>, data and funding</w:t>
            </w:r>
            <w:r w:rsidRPr="2FDC2A1A">
              <w:rPr>
                <w:color w:val="000000" w:themeColor="text1"/>
              </w:rPr>
              <w:t xml:space="preserve"> available.</w:t>
            </w:r>
          </w:p>
          <w:p w14:paraId="6C4340D2" w14:textId="3B808C5A" w:rsidR="002946EF" w:rsidRPr="003B161F" w:rsidRDefault="002946EF" w:rsidP="003B161F">
            <w:pPr>
              <w:pStyle w:val="NormalWeb"/>
              <w:snapToGrid w:val="0"/>
              <w:spacing w:before="120" w:after="120" w:line="240" w:lineRule="auto"/>
              <w:rPr>
                <w:color w:val="000000"/>
                <w:szCs w:val="21"/>
              </w:rPr>
            </w:pPr>
            <w:r w:rsidRPr="003B161F">
              <w:rPr>
                <w:color w:val="000000"/>
                <w:szCs w:val="21"/>
              </w:rPr>
              <w:t>Activities are the intervention itself, and the implementation strategies used to support change.</w:t>
            </w:r>
          </w:p>
          <w:p w14:paraId="54715050" w14:textId="6B1AACF3" w:rsidR="005F54F6" w:rsidRPr="003B161F" w:rsidRDefault="002946EF" w:rsidP="003B161F">
            <w:pPr>
              <w:snapToGrid w:val="0"/>
              <w:spacing w:before="120" w:after="120" w:line="240" w:lineRule="auto"/>
              <w:rPr>
                <w:rFonts w:cstheme="minorHAnsi"/>
                <w:szCs w:val="21"/>
              </w:rPr>
            </w:pPr>
            <w:r w:rsidRPr="003B161F">
              <w:rPr>
                <w:color w:val="000000"/>
                <w:szCs w:val="21"/>
              </w:rPr>
              <w:lastRenderedPageBreak/>
              <w:t>The implementation strategies will be explored further in the next module.</w:t>
            </w:r>
          </w:p>
        </w:tc>
        <w:tc>
          <w:tcPr>
            <w:tcW w:w="4594" w:type="dxa"/>
            <w:gridSpan w:val="2"/>
            <w:vMerge/>
          </w:tcPr>
          <w:p w14:paraId="1A22FD62"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0DED9A04" w14:textId="77777777" w:rsidTr="00675E4D">
        <w:tc>
          <w:tcPr>
            <w:tcW w:w="14575" w:type="dxa"/>
            <w:gridSpan w:val="6"/>
            <w:vAlign w:val="center"/>
          </w:tcPr>
          <w:p w14:paraId="5888A9F9" w14:textId="262AC059" w:rsidR="005F54F6" w:rsidRPr="00271311" w:rsidRDefault="005F54F6" w:rsidP="00BF53CD">
            <w:pPr>
              <w:pStyle w:val="Heading2"/>
              <w:spacing w:before="120" w:after="120"/>
              <w:rPr>
                <w:lang w:val="en-US"/>
              </w:rPr>
            </w:pPr>
            <w:bookmarkStart w:id="38" w:name="_Toc233452770"/>
            <w:bookmarkStart w:id="39" w:name="_Toc233452949"/>
            <w:bookmarkStart w:id="40" w:name="_Toc233453631"/>
            <w:r>
              <w:rPr>
                <w:lang w:val="en-US"/>
              </w:rPr>
              <w:t>Organisational context of the case study</w:t>
            </w:r>
            <w:bookmarkEnd w:id="38"/>
            <w:bookmarkEnd w:id="39"/>
            <w:bookmarkEnd w:id="40"/>
          </w:p>
        </w:tc>
      </w:tr>
      <w:tr w:rsidR="00CF041E" w:rsidRPr="00271311" w14:paraId="4C4F5950" w14:textId="77777777" w:rsidTr="00CF041E">
        <w:tc>
          <w:tcPr>
            <w:tcW w:w="805" w:type="dxa"/>
          </w:tcPr>
          <w:p w14:paraId="6183934C" w14:textId="1D261425" w:rsidR="003B161F" w:rsidRPr="003B161F" w:rsidRDefault="001B4919" w:rsidP="003B161F">
            <w:pPr>
              <w:snapToGrid w:val="0"/>
              <w:spacing w:before="120" w:after="120" w:line="240" w:lineRule="auto"/>
              <w:rPr>
                <w:rFonts w:cstheme="minorHAnsi"/>
                <w:szCs w:val="21"/>
              </w:rPr>
            </w:pPr>
            <w:r>
              <w:rPr>
                <w:rFonts w:cstheme="minorHAnsi"/>
                <w:szCs w:val="21"/>
              </w:rPr>
              <w:t>43</w:t>
            </w:r>
          </w:p>
        </w:tc>
        <w:tc>
          <w:tcPr>
            <w:tcW w:w="2880" w:type="dxa"/>
            <w:shd w:val="clear" w:color="auto" w:fill="D4E4F4" w:themeFill="accent5" w:themeFillTint="33"/>
          </w:tcPr>
          <w:p w14:paraId="0FB6BBE7" w14:textId="0D7770B1" w:rsidR="003B161F" w:rsidRPr="003B161F" w:rsidRDefault="003B161F" w:rsidP="003B161F">
            <w:pPr>
              <w:snapToGrid w:val="0"/>
              <w:spacing w:before="120" w:after="120" w:line="240" w:lineRule="auto"/>
              <w:rPr>
                <w:b/>
              </w:rPr>
            </w:pPr>
            <w:r w:rsidRPr="2FDC2A1A">
              <w:rPr>
                <w:b/>
              </w:rPr>
              <w:t xml:space="preserve">CASE STUDY: </w:t>
            </w:r>
            <w:r w:rsidR="001B4919" w:rsidRPr="2FDC2A1A">
              <w:rPr>
                <w:b/>
              </w:rPr>
              <w:t>Logic Model</w:t>
            </w:r>
          </w:p>
        </w:tc>
        <w:tc>
          <w:tcPr>
            <w:tcW w:w="6296" w:type="dxa"/>
            <w:gridSpan w:val="2"/>
          </w:tcPr>
          <w:p w14:paraId="052D9B68" w14:textId="35C39A69" w:rsidR="003B161F" w:rsidRPr="003B161F" w:rsidRDefault="003B161F" w:rsidP="003B161F">
            <w:pPr>
              <w:pStyle w:val="NormalWeb"/>
              <w:snapToGrid w:val="0"/>
              <w:spacing w:before="120" w:after="120" w:line="240" w:lineRule="auto"/>
              <w:rPr>
                <w:color w:val="000000"/>
                <w:szCs w:val="21"/>
              </w:rPr>
            </w:pPr>
            <w:r w:rsidRPr="003B161F">
              <w:rPr>
                <w:color w:val="000000"/>
                <w:szCs w:val="21"/>
              </w:rPr>
              <w:t>To conclude this module section, let’s explore components of the logic model developed for the case study.</w:t>
            </w:r>
          </w:p>
          <w:p w14:paraId="66EC9BC7" w14:textId="77777777" w:rsidR="003B161F" w:rsidRPr="003B161F" w:rsidRDefault="003B161F" w:rsidP="003B161F">
            <w:pPr>
              <w:snapToGrid w:val="0"/>
              <w:spacing w:before="120" w:after="120" w:line="240" w:lineRule="auto"/>
              <w:rPr>
                <w:color w:val="000000"/>
                <w:szCs w:val="21"/>
              </w:rPr>
            </w:pPr>
            <w:r w:rsidRPr="003B161F">
              <w:rPr>
                <w:color w:val="000000"/>
                <w:szCs w:val="21"/>
              </w:rPr>
              <w:t>This information was provided by the project authors and was not included in the published article.</w:t>
            </w:r>
          </w:p>
          <w:p w14:paraId="425EDF0F" w14:textId="77777777" w:rsidR="003B161F" w:rsidRPr="003B161F" w:rsidRDefault="003B161F" w:rsidP="003B161F">
            <w:pPr>
              <w:pStyle w:val="NormalWeb"/>
              <w:snapToGrid w:val="0"/>
              <w:spacing w:before="120" w:after="120" w:line="240" w:lineRule="auto"/>
              <w:rPr>
                <w:color w:val="000000"/>
                <w:szCs w:val="21"/>
              </w:rPr>
            </w:pPr>
            <w:r w:rsidRPr="003B161F">
              <w:rPr>
                <w:color w:val="000000"/>
                <w:szCs w:val="21"/>
              </w:rPr>
              <w:t>This slide outlines the background to the logic model.</w:t>
            </w:r>
          </w:p>
          <w:p w14:paraId="705358F8" w14:textId="1B06F5BA" w:rsidR="003B161F" w:rsidRPr="003B161F" w:rsidRDefault="003B161F" w:rsidP="003B161F">
            <w:pPr>
              <w:snapToGrid w:val="0"/>
              <w:spacing w:before="120" w:after="120" w:line="240" w:lineRule="auto"/>
              <w:rPr>
                <w:rFonts w:cstheme="minorHAnsi"/>
                <w:szCs w:val="21"/>
              </w:rPr>
            </w:pPr>
            <w:r w:rsidRPr="003B161F">
              <w:rPr>
                <w:color w:val="000000"/>
                <w:szCs w:val="21"/>
              </w:rPr>
              <w:t>It clarifies the purpose of the project and summarises the inputs in terms of staffing, resources and agreements supporting implementation.</w:t>
            </w:r>
          </w:p>
        </w:tc>
        <w:tc>
          <w:tcPr>
            <w:tcW w:w="4594" w:type="dxa"/>
            <w:gridSpan w:val="2"/>
            <w:vMerge w:val="restart"/>
          </w:tcPr>
          <w:p w14:paraId="34487948" w14:textId="77777777" w:rsidR="003B161F" w:rsidRPr="003B161F" w:rsidRDefault="003B161F" w:rsidP="003B161F">
            <w:pPr>
              <w:snapToGrid w:val="0"/>
              <w:spacing w:before="120" w:after="120" w:line="240" w:lineRule="auto"/>
              <w:rPr>
                <w:b/>
                <w:bCs/>
                <w:color w:val="004A93"/>
                <w:szCs w:val="21"/>
              </w:rPr>
            </w:pPr>
            <w:r w:rsidRPr="003B161F">
              <w:rPr>
                <w:b/>
                <w:bCs/>
                <w:color w:val="004A93"/>
                <w:szCs w:val="21"/>
              </w:rPr>
              <w:t>Key Messages</w:t>
            </w:r>
          </w:p>
          <w:p w14:paraId="5B619685" w14:textId="1BD87FA4" w:rsidR="003B161F" w:rsidRPr="003B161F" w:rsidRDefault="003B161F" w:rsidP="005D7985">
            <w:pPr>
              <w:pStyle w:val="ListParagraph"/>
              <w:numPr>
                <w:ilvl w:val="0"/>
                <w:numId w:val="54"/>
              </w:numPr>
              <w:tabs>
                <w:tab w:val="left" w:pos="2835"/>
              </w:tabs>
              <w:snapToGrid w:val="0"/>
              <w:spacing w:before="120" w:after="120" w:line="240" w:lineRule="auto"/>
              <w:rPr>
                <w:color w:val="004A93"/>
                <w:szCs w:val="21"/>
              </w:rPr>
            </w:pPr>
            <w:r w:rsidRPr="003B161F">
              <w:rPr>
                <w:color w:val="004A93"/>
                <w:szCs w:val="21"/>
              </w:rPr>
              <w:t xml:space="preserve">Highlight the context and purpose of the logic model. </w:t>
            </w:r>
          </w:p>
          <w:p w14:paraId="6026BCCE" w14:textId="77777777" w:rsidR="003B161F" w:rsidRPr="001A2CD7" w:rsidRDefault="003B161F" w:rsidP="005D7985">
            <w:pPr>
              <w:pStyle w:val="ListParagraph"/>
              <w:numPr>
                <w:ilvl w:val="0"/>
                <w:numId w:val="54"/>
              </w:numPr>
              <w:tabs>
                <w:tab w:val="left" w:pos="2835"/>
              </w:tabs>
              <w:snapToGrid w:val="0"/>
              <w:spacing w:before="120" w:after="120" w:line="240" w:lineRule="auto"/>
              <w:rPr>
                <w:b/>
                <w:bCs/>
                <w:i/>
                <w:iCs/>
                <w:color w:val="004A93"/>
                <w:szCs w:val="21"/>
              </w:rPr>
            </w:pPr>
            <w:r w:rsidRPr="003B161F">
              <w:rPr>
                <w:color w:val="004A93"/>
                <w:szCs w:val="21"/>
              </w:rPr>
              <w:t>Discuss the key inputs for the case study.</w:t>
            </w:r>
          </w:p>
          <w:p w14:paraId="2475727D" w14:textId="697AF8B0" w:rsidR="001A2CD7" w:rsidRPr="001A2CD7" w:rsidRDefault="001A2CD7" w:rsidP="005D7985">
            <w:pPr>
              <w:pStyle w:val="ListParagraph"/>
              <w:numPr>
                <w:ilvl w:val="0"/>
                <w:numId w:val="54"/>
              </w:numPr>
              <w:tabs>
                <w:tab w:val="left" w:pos="2835"/>
              </w:tabs>
              <w:snapToGrid w:val="0"/>
              <w:spacing w:before="120" w:after="120" w:line="240" w:lineRule="auto"/>
              <w:rPr>
                <w:color w:val="004A93"/>
                <w:szCs w:val="21"/>
              </w:rPr>
            </w:pPr>
            <w:r w:rsidRPr="001A2CD7">
              <w:rPr>
                <w:color w:val="004A93"/>
                <w:szCs w:val="21"/>
              </w:rPr>
              <w:t xml:space="preserve">Facilitate </w:t>
            </w:r>
            <w:r>
              <w:rPr>
                <w:color w:val="004A93"/>
                <w:szCs w:val="21"/>
              </w:rPr>
              <w:t xml:space="preserve">10-15 minute translation </w:t>
            </w:r>
            <w:r w:rsidRPr="001A2CD7">
              <w:rPr>
                <w:color w:val="004A93"/>
                <w:szCs w:val="21"/>
              </w:rPr>
              <w:t>activity and discussion regarding logic models.</w:t>
            </w:r>
          </w:p>
          <w:p w14:paraId="49D86493" w14:textId="7432E922" w:rsidR="003B161F" w:rsidRPr="003B161F" w:rsidRDefault="003B161F" w:rsidP="003B161F">
            <w:pPr>
              <w:tabs>
                <w:tab w:val="left" w:pos="2835"/>
              </w:tabs>
              <w:snapToGrid w:val="0"/>
              <w:spacing w:before="120" w:after="120" w:line="240" w:lineRule="auto"/>
              <w:rPr>
                <w:b/>
                <w:bCs/>
                <w:i/>
                <w:iCs/>
                <w:color w:val="004A93"/>
                <w:szCs w:val="21"/>
              </w:rPr>
            </w:pPr>
            <w:r w:rsidRPr="003B161F">
              <w:rPr>
                <w:color w:val="004A93"/>
                <w:szCs w:val="21"/>
              </w:rPr>
              <w:t xml:space="preserve"> </w:t>
            </w:r>
          </w:p>
          <w:p w14:paraId="0D9749B3" w14:textId="77777777" w:rsidR="003B161F" w:rsidRPr="003B161F" w:rsidRDefault="003B161F"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7FF319E3" w14:textId="7F7BAA4E" w:rsidR="003B161F" w:rsidRPr="003B161F" w:rsidRDefault="003B161F" w:rsidP="005D7985">
            <w:pPr>
              <w:pStyle w:val="ListParagraph"/>
              <w:numPr>
                <w:ilvl w:val="0"/>
                <w:numId w:val="55"/>
              </w:numPr>
              <w:tabs>
                <w:tab w:val="left" w:pos="2835"/>
              </w:tabs>
              <w:snapToGrid w:val="0"/>
              <w:spacing w:before="120" w:after="120" w:line="240" w:lineRule="auto"/>
              <w:rPr>
                <w:color w:val="000000" w:themeColor="text1"/>
                <w:szCs w:val="21"/>
              </w:rPr>
            </w:pPr>
            <w:r w:rsidRPr="003B161F">
              <w:rPr>
                <w:color w:val="000000" w:themeColor="text1"/>
                <w:szCs w:val="21"/>
              </w:rPr>
              <w:t>The logic model is not published in the paper – it has been sourced independently.</w:t>
            </w:r>
          </w:p>
          <w:p w14:paraId="2C350CB5" w14:textId="5A0E1302" w:rsidR="003B161F" w:rsidRPr="003B161F" w:rsidRDefault="003B161F" w:rsidP="005D7985">
            <w:pPr>
              <w:pStyle w:val="ListParagraph"/>
              <w:numPr>
                <w:ilvl w:val="0"/>
                <w:numId w:val="55"/>
              </w:numPr>
              <w:tabs>
                <w:tab w:val="left" w:pos="2835"/>
              </w:tabs>
              <w:snapToGrid w:val="0"/>
              <w:spacing w:before="120" w:after="120" w:line="240" w:lineRule="auto"/>
              <w:rPr>
                <w:color w:val="000000" w:themeColor="text1"/>
                <w:szCs w:val="21"/>
              </w:rPr>
            </w:pPr>
            <w:r w:rsidRPr="003B161F">
              <w:rPr>
                <w:color w:val="000000" w:themeColor="text1"/>
                <w:szCs w:val="21"/>
              </w:rPr>
              <w:t>Review previous slides and emphasise the importance of describing the context and purpose.</w:t>
            </w:r>
          </w:p>
          <w:p w14:paraId="0A353D2B" w14:textId="2A8FAF1B" w:rsidR="003B161F" w:rsidRPr="003B161F" w:rsidRDefault="003B161F" w:rsidP="005D7985">
            <w:pPr>
              <w:pStyle w:val="ListParagraph"/>
              <w:numPr>
                <w:ilvl w:val="0"/>
                <w:numId w:val="55"/>
              </w:numPr>
              <w:tabs>
                <w:tab w:val="left" w:pos="2835"/>
              </w:tabs>
              <w:snapToGrid w:val="0"/>
              <w:spacing w:before="120" w:after="120" w:line="240" w:lineRule="auto"/>
              <w:rPr>
                <w:color w:val="000000" w:themeColor="text1"/>
                <w:szCs w:val="21"/>
              </w:rPr>
            </w:pPr>
            <w:r w:rsidRPr="003B161F">
              <w:rPr>
                <w:color w:val="000000" w:themeColor="text1"/>
                <w:szCs w:val="21"/>
              </w:rPr>
              <w:t>Facilitate a discussion about developing a logic model, using personal examples if possible.</w:t>
            </w:r>
          </w:p>
          <w:p w14:paraId="488909F2" w14:textId="70487AFD" w:rsidR="003B161F" w:rsidRPr="003B161F" w:rsidRDefault="003B161F" w:rsidP="005D7985">
            <w:pPr>
              <w:pStyle w:val="ListParagraph"/>
              <w:numPr>
                <w:ilvl w:val="0"/>
                <w:numId w:val="55"/>
              </w:numPr>
              <w:tabs>
                <w:tab w:val="left" w:pos="2835"/>
              </w:tabs>
              <w:snapToGrid w:val="0"/>
              <w:spacing w:before="120" w:after="120" w:line="240" w:lineRule="auto"/>
              <w:rPr>
                <w:color w:val="000000" w:themeColor="text1"/>
                <w:szCs w:val="21"/>
              </w:rPr>
            </w:pPr>
            <w:r w:rsidRPr="003B161F">
              <w:rPr>
                <w:color w:val="000000" w:themeColor="text1"/>
                <w:szCs w:val="21"/>
              </w:rPr>
              <w:t xml:space="preserve">Justify the benefits of co-design in aligning understanding of the key processes of developing an implementation plan. </w:t>
            </w:r>
          </w:p>
        </w:tc>
      </w:tr>
      <w:tr w:rsidR="00CF041E" w:rsidRPr="00271311" w14:paraId="01EC6E5D" w14:textId="77777777" w:rsidTr="00CF041E">
        <w:tc>
          <w:tcPr>
            <w:tcW w:w="805" w:type="dxa"/>
          </w:tcPr>
          <w:p w14:paraId="4AE20BE0" w14:textId="15AAB523" w:rsidR="000644D5" w:rsidRPr="003B161F" w:rsidRDefault="001B4919" w:rsidP="003B161F">
            <w:pPr>
              <w:snapToGrid w:val="0"/>
              <w:spacing w:line="240" w:lineRule="auto"/>
              <w:rPr>
                <w:rFonts w:cstheme="minorHAnsi"/>
                <w:szCs w:val="21"/>
              </w:rPr>
            </w:pPr>
            <w:r>
              <w:rPr>
                <w:rFonts w:cstheme="minorHAnsi"/>
                <w:szCs w:val="21"/>
              </w:rPr>
              <w:t>44</w:t>
            </w:r>
          </w:p>
        </w:tc>
        <w:tc>
          <w:tcPr>
            <w:tcW w:w="2880" w:type="dxa"/>
            <w:shd w:val="clear" w:color="auto" w:fill="D4E4F4" w:themeFill="accent5" w:themeFillTint="33"/>
          </w:tcPr>
          <w:p w14:paraId="5CEE6724" w14:textId="4540911D" w:rsidR="000644D5" w:rsidRPr="003B161F" w:rsidRDefault="001A2CD7" w:rsidP="00BF53CD">
            <w:pPr>
              <w:snapToGrid w:val="0"/>
              <w:spacing w:before="120" w:line="240" w:lineRule="auto"/>
              <w:rPr>
                <w:rFonts w:cstheme="minorHAnsi"/>
                <w:b/>
                <w:bCs/>
                <w:szCs w:val="21"/>
              </w:rPr>
            </w:pPr>
            <w:r>
              <w:rPr>
                <w:rFonts w:cstheme="minorHAnsi"/>
                <w:b/>
                <w:bCs/>
                <w:szCs w:val="21"/>
              </w:rPr>
              <w:t>QH-TRIP Resources</w:t>
            </w:r>
          </w:p>
        </w:tc>
        <w:tc>
          <w:tcPr>
            <w:tcW w:w="6296" w:type="dxa"/>
            <w:gridSpan w:val="2"/>
            <w:tcBorders>
              <w:bottom w:val="single" w:sz="4" w:space="0" w:color="002E5C" w:themeColor="text2"/>
            </w:tcBorders>
          </w:tcPr>
          <w:p w14:paraId="40F7B6F4" w14:textId="573BAF2A" w:rsidR="000644D5" w:rsidRPr="003B161F" w:rsidRDefault="000644D5" w:rsidP="00BF53CD">
            <w:pPr>
              <w:pStyle w:val="NormalWeb"/>
              <w:snapToGrid w:val="0"/>
              <w:spacing w:before="120" w:line="240" w:lineRule="auto"/>
              <w:rPr>
                <w:color w:val="000000"/>
              </w:rPr>
            </w:pPr>
            <w:r w:rsidRPr="2FDC2A1A">
              <w:rPr>
                <w:color w:val="000000" w:themeColor="text1"/>
              </w:rPr>
              <w:t xml:space="preserve">The TRIP Program Logic Model online tool and printable template </w:t>
            </w:r>
            <w:r w:rsidR="3E1651FF" w:rsidRPr="2FDC2A1A">
              <w:rPr>
                <w:color w:val="000000" w:themeColor="text1"/>
              </w:rPr>
              <w:t>ca</w:t>
            </w:r>
            <w:r w:rsidR="1C63DFDB" w:rsidRPr="2FDC2A1A">
              <w:rPr>
                <w:color w:val="000000" w:themeColor="text1"/>
              </w:rPr>
              <w:t>n</w:t>
            </w:r>
            <w:r w:rsidRPr="2FDC2A1A">
              <w:rPr>
                <w:color w:val="000000" w:themeColor="text1"/>
              </w:rPr>
              <w:t xml:space="preserve"> be used to create your program logic.</w:t>
            </w:r>
            <w:r w:rsidR="3D62DF49" w:rsidRPr="2FDC2A1A">
              <w:rPr>
                <w:color w:val="000000" w:themeColor="text1"/>
              </w:rPr>
              <w:t xml:space="preserve"> This slide gives you an idea of how </w:t>
            </w:r>
            <w:r w:rsidR="001A2CD7" w:rsidRPr="2FDC2A1A">
              <w:rPr>
                <w:color w:val="000000" w:themeColor="text1"/>
              </w:rPr>
              <w:t>the online</w:t>
            </w:r>
            <w:r w:rsidR="3D62DF49" w:rsidRPr="2FDC2A1A">
              <w:rPr>
                <w:color w:val="000000" w:themeColor="text1"/>
              </w:rPr>
              <w:t xml:space="preserve"> tool and printable template look.</w:t>
            </w:r>
          </w:p>
        </w:tc>
        <w:tc>
          <w:tcPr>
            <w:tcW w:w="4594" w:type="dxa"/>
            <w:gridSpan w:val="2"/>
            <w:vMerge/>
          </w:tcPr>
          <w:p w14:paraId="7A329789" w14:textId="77777777" w:rsidR="000644D5" w:rsidRPr="003B161F" w:rsidRDefault="000644D5" w:rsidP="003B161F">
            <w:pPr>
              <w:snapToGrid w:val="0"/>
              <w:spacing w:line="240" w:lineRule="auto"/>
              <w:rPr>
                <w:b/>
                <w:bCs/>
                <w:color w:val="004A93"/>
                <w:szCs w:val="21"/>
              </w:rPr>
            </w:pPr>
          </w:p>
        </w:tc>
      </w:tr>
      <w:tr w:rsidR="00CF041E" w:rsidRPr="00271311" w14:paraId="2089F4F9" w14:textId="77777777" w:rsidTr="00264F57">
        <w:tc>
          <w:tcPr>
            <w:tcW w:w="805" w:type="dxa"/>
            <w:vMerge w:val="restart"/>
          </w:tcPr>
          <w:p w14:paraId="5A4CCDFC" w14:textId="2F569A2C" w:rsidR="001B4919" w:rsidRPr="003B161F" w:rsidRDefault="001B4919" w:rsidP="003B161F">
            <w:pPr>
              <w:snapToGrid w:val="0"/>
              <w:spacing w:before="120" w:after="120" w:line="240" w:lineRule="auto"/>
              <w:rPr>
                <w:rFonts w:cstheme="minorHAnsi"/>
                <w:szCs w:val="21"/>
              </w:rPr>
            </w:pPr>
            <w:r>
              <w:rPr>
                <w:rFonts w:cstheme="minorHAnsi"/>
                <w:szCs w:val="21"/>
              </w:rPr>
              <w:t>45</w:t>
            </w:r>
          </w:p>
        </w:tc>
        <w:tc>
          <w:tcPr>
            <w:tcW w:w="2880" w:type="dxa"/>
            <w:vMerge w:val="restart"/>
            <w:shd w:val="clear" w:color="auto" w:fill="D4E4F4" w:themeFill="accent5" w:themeFillTint="33"/>
          </w:tcPr>
          <w:p w14:paraId="51A806C0" w14:textId="77777777" w:rsidR="001B4919" w:rsidRDefault="00B11CC7" w:rsidP="003B161F">
            <w:pPr>
              <w:snapToGrid w:val="0"/>
              <w:spacing w:before="120" w:after="120" w:line="240" w:lineRule="auto"/>
              <w:rPr>
                <w:rFonts w:cstheme="minorHAnsi"/>
                <w:b/>
                <w:bCs/>
                <w:szCs w:val="21"/>
              </w:rPr>
            </w:pPr>
            <w:r>
              <w:rPr>
                <w:rFonts w:cstheme="minorHAnsi"/>
                <w:b/>
                <w:bCs/>
                <w:szCs w:val="21"/>
              </w:rPr>
              <w:t>TRANSLATE INTO PRACTICE</w:t>
            </w:r>
          </w:p>
          <w:p w14:paraId="4F871CD4" w14:textId="004B96ED" w:rsidR="00A91353" w:rsidRPr="00A91353" w:rsidRDefault="00A91353" w:rsidP="003B161F">
            <w:pPr>
              <w:snapToGrid w:val="0"/>
              <w:spacing w:before="120" w:after="120" w:line="240" w:lineRule="auto"/>
              <w:rPr>
                <w:rFonts w:cstheme="minorHAnsi"/>
                <w:szCs w:val="21"/>
              </w:rPr>
            </w:pPr>
            <w:r w:rsidRPr="00A91353">
              <w:rPr>
                <w:rFonts w:cstheme="minorHAnsi"/>
                <w:szCs w:val="21"/>
              </w:rPr>
              <w:t>(Activity 2)</w:t>
            </w:r>
          </w:p>
        </w:tc>
        <w:tc>
          <w:tcPr>
            <w:tcW w:w="6296" w:type="dxa"/>
            <w:gridSpan w:val="2"/>
            <w:tcBorders>
              <w:bottom w:val="single" w:sz="4" w:space="0" w:color="auto"/>
            </w:tcBorders>
          </w:tcPr>
          <w:p w14:paraId="2AA52E50" w14:textId="67025E1F" w:rsidR="001B4919" w:rsidRPr="001A2CD7" w:rsidRDefault="001B4919" w:rsidP="003B161F">
            <w:pPr>
              <w:pStyle w:val="NormalWeb"/>
              <w:snapToGrid w:val="0"/>
              <w:spacing w:before="120" w:after="120" w:line="240" w:lineRule="auto"/>
              <w:rPr>
                <w:color w:val="000000"/>
                <w:szCs w:val="21"/>
              </w:rPr>
            </w:pPr>
            <w:r w:rsidRPr="003B161F">
              <w:rPr>
                <w:color w:val="000000"/>
                <w:szCs w:val="21"/>
              </w:rPr>
              <w:t xml:space="preserve">Now spend some time starting your own logic model. </w:t>
            </w:r>
            <w:r w:rsidR="001A2CD7">
              <w:rPr>
                <w:color w:val="000000"/>
                <w:szCs w:val="21"/>
              </w:rPr>
              <w:t>For now, f</w:t>
            </w:r>
            <w:r w:rsidR="001A2CD7" w:rsidRPr="001A2CD7">
              <w:rPr>
                <w:color w:val="000000"/>
                <w:szCs w:val="21"/>
              </w:rPr>
              <w:t xml:space="preserve">ocus on the input component of </w:t>
            </w:r>
            <w:r w:rsidR="001A2CD7">
              <w:rPr>
                <w:color w:val="000000"/>
                <w:szCs w:val="21"/>
              </w:rPr>
              <w:t>your</w:t>
            </w:r>
            <w:r w:rsidR="001A2CD7" w:rsidRPr="001A2CD7">
              <w:rPr>
                <w:color w:val="000000"/>
                <w:szCs w:val="21"/>
              </w:rPr>
              <w:t xml:space="preserve"> logic model</w:t>
            </w:r>
            <w:r w:rsidR="001A2CD7">
              <w:rPr>
                <w:color w:val="000000"/>
                <w:szCs w:val="21"/>
              </w:rPr>
              <w:t>.</w:t>
            </w:r>
          </w:p>
          <w:p w14:paraId="007CDD1E" w14:textId="3F14049D" w:rsidR="001B4919" w:rsidRPr="003B161F" w:rsidRDefault="00C24A08" w:rsidP="003B161F">
            <w:pPr>
              <w:pStyle w:val="NormalWeb"/>
              <w:snapToGrid w:val="0"/>
              <w:spacing w:before="120" w:after="120" w:line="240" w:lineRule="auto"/>
              <w:rPr>
                <w:color w:val="000000"/>
                <w:szCs w:val="21"/>
              </w:rPr>
            </w:pPr>
            <w:r>
              <w:rPr>
                <w:color w:val="000000"/>
                <w:szCs w:val="21"/>
              </w:rPr>
              <w:t>R</w:t>
            </w:r>
            <w:r w:rsidR="001B4919" w:rsidRPr="003B161F">
              <w:rPr>
                <w:color w:val="000000"/>
                <w:szCs w:val="21"/>
              </w:rPr>
              <w:t>eview the previous slide and consider how the logic model was developed for the case study.</w:t>
            </w:r>
          </w:p>
          <w:p w14:paraId="47B38517" w14:textId="2E34EA7A" w:rsidR="001B4919" w:rsidRPr="003B161F" w:rsidRDefault="00477098" w:rsidP="003B161F">
            <w:pPr>
              <w:pStyle w:val="NormalWeb"/>
              <w:snapToGrid w:val="0"/>
              <w:spacing w:before="120" w:after="120" w:line="240" w:lineRule="auto"/>
              <w:rPr>
                <w:color w:val="000000"/>
                <w:szCs w:val="21"/>
              </w:rPr>
            </w:pPr>
            <w:r>
              <w:rPr>
                <w:color w:val="000000"/>
                <w:szCs w:val="21"/>
              </w:rPr>
              <w:t>Think about the practical steps, people and resources needed to build a logic model for your own project.</w:t>
            </w:r>
          </w:p>
          <w:p w14:paraId="08CA5F18" w14:textId="77777777" w:rsidR="001B4919" w:rsidRPr="003B161F" w:rsidRDefault="001B4919" w:rsidP="003B161F">
            <w:pPr>
              <w:pStyle w:val="NormalWeb"/>
              <w:snapToGrid w:val="0"/>
              <w:spacing w:before="120" w:after="120" w:line="240" w:lineRule="auto"/>
              <w:rPr>
                <w:color w:val="000000"/>
                <w:szCs w:val="21"/>
              </w:rPr>
            </w:pPr>
            <w:r w:rsidRPr="003B161F">
              <w:rPr>
                <w:color w:val="000000"/>
                <w:szCs w:val="21"/>
              </w:rPr>
              <w:t xml:space="preserve">As you build your logic model, consider: </w:t>
            </w:r>
          </w:p>
          <w:p w14:paraId="7DD1723F" w14:textId="77777777" w:rsidR="001B4919" w:rsidRPr="003B161F" w:rsidRDefault="001B4919" w:rsidP="005D7985">
            <w:pPr>
              <w:pStyle w:val="NormalWeb"/>
              <w:numPr>
                <w:ilvl w:val="0"/>
                <w:numId w:val="53"/>
              </w:numPr>
              <w:snapToGrid w:val="0"/>
              <w:spacing w:before="120" w:after="120" w:line="240" w:lineRule="auto"/>
              <w:rPr>
                <w:color w:val="000000"/>
                <w:szCs w:val="21"/>
              </w:rPr>
            </w:pPr>
            <w:r w:rsidRPr="003B161F">
              <w:rPr>
                <w:color w:val="000000"/>
                <w:szCs w:val="21"/>
              </w:rPr>
              <w:t>How you would explain the value of co-design to your implementation team. What messages would help engage stakeholders in this process?</w:t>
            </w:r>
          </w:p>
          <w:p w14:paraId="0D69DA85" w14:textId="546ADB71" w:rsidR="001B4919" w:rsidRPr="003B161F" w:rsidRDefault="001B4919" w:rsidP="005D7985">
            <w:pPr>
              <w:pStyle w:val="NormalWeb"/>
              <w:numPr>
                <w:ilvl w:val="0"/>
                <w:numId w:val="53"/>
              </w:numPr>
              <w:snapToGrid w:val="0"/>
              <w:spacing w:before="120" w:after="120" w:line="240" w:lineRule="auto"/>
              <w:rPr>
                <w:color w:val="000000"/>
                <w:szCs w:val="21"/>
              </w:rPr>
            </w:pPr>
            <w:r w:rsidRPr="003B161F">
              <w:rPr>
                <w:color w:val="000000"/>
                <w:szCs w:val="21"/>
              </w:rPr>
              <w:t>Local organisation context and readiness for change. What influence might this have on your project?</w:t>
            </w:r>
          </w:p>
        </w:tc>
        <w:tc>
          <w:tcPr>
            <w:tcW w:w="4594" w:type="dxa"/>
            <w:gridSpan w:val="2"/>
            <w:vMerge/>
          </w:tcPr>
          <w:p w14:paraId="30F0CA34" w14:textId="77777777" w:rsidR="001B4919" w:rsidRPr="00271311" w:rsidRDefault="001B4919" w:rsidP="005F54F6">
            <w:pPr>
              <w:snapToGrid w:val="0"/>
              <w:spacing w:line="240" w:lineRule="auto"/>
              <w:rPr>
                <w:rFonts w:cstheme="minorHAnsi"/>
                <w:sz w:val="22"/>
                <w:szCs w:val="22"/>
                <w:lang w:val="en-US"/>
              </w:rPr>
            </w:pPr>
          </w:p>
        </w:tc>
      </w:tr>
      <w:tr w:rsidR="00CF041E" w:rsidRPr="00271311" w14:paraId="306E617F" w14:textId="77777777" w:rsidTr="00264F57">
        <w:tc>
          <w:tcPr>
            <w:tcW w:w="805" w:type="dxa"/>
            <w:vMerge/>
          </w:tcPr>
          <w:p w14:paraId="33DFC085" w14:textId="4CE93B62" w:rsidR="001B4919" w:rsidRPr="003B161F" w:rsidRDefault="001B4919" w:rsidP="003B161F">
            <w:pPr>
              <w:snapToGrid w:val="0"/>
              <w:spacing w:before="120" w:after="120" w:line="240" w:lineRule="auto"/>
              <w:rPr>
                <w:rFonts w:cstheme="minorHAnsi"/>
                <w:szCs w:val="21"/>
              </w:rPr>
            </w:pPr>
          </w:p>
        </w:tc>
        <w:tc>
          <w:tcPr>
            <w:tcW w:w="2880" w:type="dxa"/>
            <w:vMerge/>
          </w:tcPr>
          <w:p w14:paraId="29E96C79" w14:textId="77777777" w:rsidR="001B4919" w:rsidRPr="003B161F" w:rsidRDefault="001B4919" w:rsidP="003B161F">
            <w:pPr>
              <w:snapToGrid w:val="0"/>
              <w:spacing w:before="120" w:after="120" w:line="240" w:lineRule="auto"/>
              <w:rPr>
                <w:rFonts w:cstheme="minorHAnsi"/>
                <w:b/>
                <w:bCs/>
                <w:szCs w:val="21"/>
              </w:rPr>
            </w:pPr>
          </w:p>
        </w:tc>
        <w:tc>
          <w:tcPr>
            <w:tcW w:w="6296" w:type="dxa"/>
            <w:gridSpan w:val="2"/>
            <w:tcBorders>
              <w:top w:val="single" w:sz="4" w:space="0" w:color="auto"/>
            </w:tcBorders>
            <w:shd w:val="clear" w:color="auto" w:fill="F2F2F2" w:themeFill="background1" w:themeFillShade="F2"/>
          </w:tcPr>
          <w:p w14:paraId="4A512331" w14:textId="77777777" w:rsidR="001A2CD7" w:rsidRDefault="001A2CD7" w:rsidP="001A2CD7">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7AF317FC" w14:textId="6EE9A6E3" w:rsidR="001B4919" w:rsidRPr="003B161F" w:rsidRDefault="001A2CD7" w:rsidP="001A2CD7">
            <w:pPr>
              <w:pStyle w:val="NormalWeb"/>
              <w:snapToGrid w:val="0"/>
              <w:spacing w:before="120" w:after="120" w:line="240" w:lineRule="auto"/>
              <w:rPr>
                <w:i/>
                <w:iCs/>
                <w:color w:val="000000"/>
                <w:szCs w:val="21"/>
              </w:rPr>
            </w:pPr>
            <w:r w:rsidRPr="00F352F9">
              <w:rPr>
                <w:rFonts w:asciiTheme="majorHAnsi" w:hAnsiTheme="majorHAnsi" w:cstheme="majorHAnsi"/>
                <w:b/>
                <w:bCs/>
                <w:color w:val="000000" w:themeColor="text1"/>
                <w:sz w:val="22"/>
                <w:szCs w:val="22"/>
                <w:lang w:val="en-US"/>
              </w:rPr>
              <w:lastRenderedPageBreak/>
              <w:t>Online delivery:</w:t>
            </w:r>
            <w:r w:rsidRPr="0049400F">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594" w:type="dxa"/>
            <w:gridSpan w:val="2"/>
            <w:vMerge/>
          </w:tcPr>
          <w:p w14:paraId="5AEC25AE" w14:textId="77777777" w:rsidR="001B4919" w:rsidRPr="00271311" w:rsidRDefault="001B4919" w:rsidP="005F54F6">
            <w:pPr>
              <w:snapToGrid w:val="0"/>
              <w:spacing w:line="240" w:lineRule="auto"/>
              <w:rPr>
                <w:rFonts w:cstheme="minorHAnsi"/>
                <w:sz w:val="22"/>
                <w:szCs w:val="22"/>
                <w:lang w:val="en-US"/>
              </w:rPr>
            </w:pPr>
          </w:p>
        </w:tc>
      </w:tr>
      <w:tr w:rsidR="005F54F6" w:rsidRPr="00271311" w14:paraId="1F1332F2" w14:textId="77777777" w:rsidTr="00CF041E">
        <w:tc>
          <w:tcPr>
            <w:tcW w:w="14575" w:type="dxa"/>
            <w:gridSpan w:val="6"/>
          </w:tcPr>
          <w:p w14:paraId="23917A72" w14:textId="77777777" w:rsidR="005F54F6" w:rsidRPr="00271311" w:rsidRDefault="005F54F6" w:rsidP="005F54F6">
            <w:pPr>
              <w:pStyle w:val="Heading2"/>
              <w:snapToGrid w:val="0"/>
              <w:spacing w:before="120" w:after="120" w:line="240" w:lineRule="auto"/>
              <w:rPr>
                <w:rFonts w:asciiTheme="minorHAnsi" w:hAnsiTheme="minorHAnsi" w:cstheme="minorHAnsi"/>
                <w:sz w:val="22"/>
                <w:szCs w:val="22"/>
                <w:lang w:val="en-US"/>
              </w:rPr>
            </w:pPr>
            <w:r w:rsidRPr="00271311">
              <w:rPr>
                <w:rFonts w:asciiTheme="minorHAnsi" w:eastAsiaTheme="minorEastAsia" w:hAnsiTheme="minorHAnsi" w:cstheme="minorHAnsi"/>
                <w:sz w:val="22"/>
                <w:szCs w:val="22"/>
              </w:rPr>
              <w:br w:type="page"/>
            </w:r>
            <w:bookmarkStart w:id="41" w:name="_Toc233452771"/>
            <w:bookmarkStart w:id="42" w:name="_Toc233452950"/>
            <w:bookmarkStart w:id="43" w:name="_Toc233453632"/>
            <w:r w:rsidRPr="00271311">
              <w:rPr>
                <w:rFonts w:asciiTheme="minorHAnsi" w:hAnsiTheme="minorHAnsi" w:cstheme="minorHAnsi"/>
              </w:rPr>
              <w:t>Closure</w:t>
            </w:r>
            <w:bookmarkEnd w:id="41"/>
            <w:bookmarkEnd w:id="42"/>
            <w:bookmarkEnd w:id="43"/>
          </w:p>
        </w:tc>
      </w:tr>
      <w:tr w:rsidR="00CF041E" w:rsidRPr="00271311" w14:paraId="59C5AF48" w14:textId="77777777" w:rsidTr="00CF041E">
        <w:tc>
          <w:tcPr>
            <w:tcW w:w="805" w:type="dxa"/>
          </w:tcPr>
          <w:p w14:paraId="3E9624FD" w14:textId="72BF0244" w:rsidR="008E08C2" w:rsidRPr="003B161F" w:rsidRDefault="008E08C2" w:rsidP="003B161F">
            <w:pPr>
              <w:snapToGrid w:val="0"/>
              <w:spacing w:before="120" w:after="120" w:line="240" w:lineRule="auto"/>
              <w:rPr>
                <w:rFonts w:cstheme="minorHAnsi"/>
                <w:szCs w:val="21"/>
              </w:rPr>
            </w:pPr>
            <w:r>
              <w:rPr>
                <w:rFonts w:cstheme="minorHAnsi"/>
                <w:szCs w:val="21"/>
              </w:rPr>
              <w:t>46</w:t>
            </w:r>
          </w:p>
        </w:tc>
        <w:tc>
          <w:tcPr>
            <w:tcW w:w="2880" w:type="dxa"/>
            <w:shd w:val="clear" w:color="auto" w:fill="D4E4F4" w:themeFill="accent5" w:themeFillTint="33"/>
          </w:tcPr>
          <w:p w14:paraId="2115C4CB" w14:textId="77777777" w:rsidR="008E08C2" w:rsidRPr="003B161F" w:rsidRDefault="008E08C2" w:rsidP="003B161F">
            <w:pPr>
              <w:snapToGrid w:val="0"/>
              <w:spacing w:before="120" w:after="120" w:line="240" w:lineRule="auto"/>
              <w:rPr>
                <w:rFonts w:cstheme="minorHAnsi"/>
                <w:b/>
                <w:bCs/>
                <w:szCs w:val="21"/>
              </w:rPr>
            </w:pPr>
            <w:r w:rsidRPr="003B161F">
              <w:rPr>
                <w:rFonts w:cstheme="minorHAnsi"/>
                <w:b/>
                <w:bCs/>
                <w:szCs w:val="21"/>
              </w:rPr>
              <w:t>Close: Review Learning Objectives</w:t>
            </w:r>
          </w:p>
        </w:tc>
        <w:tc>
          <w:tcPr>
            <w:tcW w:w="6296" w:type="dxa"/>
            <w:gridSpan w:val="2"/>
          </w:tcPr>
          <w:p w14:paraId="66E61755" w14:textId="1F3A05C3" w:rsidR="008E08C2" w:rsidRPr="003B161F" w:rsidRDefault="008E08C2" w:rsidP="003B161F">
            <w:pPr>
              <w:pStyle w:val="NormalWeb"/>
              <w:snapToGrid w:val="0"/>
              <w:spacing w:before="120" w:after="120" w:line="240" w:lineRule="auto"/>
              <w:rPr>
                <w:color w:val="000000"/>
                <w:szCs w:val="21"/>
              </w:rPr>
            </w:pPr>
            <w:r w:rsidRPr="003B161F">
              <w:rPr>
                <w:color w:val="000000"/>
                <w:szCs w:val="21"/>
              </w:rPr>
              <w:t>We are now at the end of this module.</w:t>
            </w:r>
          </w:p>
          <w:p w14:paraId="241A0A99" w14:textId="5B54D10E" w:rsidR="008E08C2" w:rsidRPr="003B161F" w:rsidRDefault="008E08C2" w:rsidP="003B161F">
            <w:pPr>
              <w:pStyle w:val="NormalWeb"/>
              <w:snapToGrid w:val="0"/>
              <w:spacing w:before="120" w:after="120" w:line="240" w:lineRule="auto"/>
              <w:rPr>
                <w:color w:val="000000"/>
                <w:szCs w:val="21"/>
              </w:rPr>
            </w:pPr>
            <w:r w:rsidRPr="003B161F">
              <w:rPr>
                <w:color w:val="000000"/>
                <w:szCs w:val="21"/>
              </w:rPr>
              <w:t>Hopefully you have a stronger understanding of organisational context and readiness for change.</w:t>
            </w:r>
          </w:p>
          <w:p w14:paraId="2CED0C4A" w14:textId="16154695" w:rsidR="008E08C2" w:rsidRPr="003B161F" w:rsidRDefault="008E08C2" w:rsidP="003B161F">
            <w:pPr>
              <w:snapToGrid w:val="0"/>
              <w:spacing w:before="120" w:after="120" w:line="240" w:lineRule="auto"/>
              <w:rPr>
                <w:rFonts w:eastAsia="Segoe UI" w:cstheme="minorHAnsi"/>
                <w:color w:val="232330"/>
                <w:szCs w:val="21"/>
              </w:rPr>
            </w:pPr>
            <w:r w:rsidRPr="003B161F">
              <w:rPr>
                <w:color w:val="000000"/>
                <w:szCs w:val="21"/>
              </w:rPr>
              <w:t>You should also have an introductory understanding of logic models and the value of engaging stakeholders in their development.</w:t>
            </w:r>
          </w:p>
        </w:tc>
        <w:tc>
          <w:tcPr>
            <w:tcW w:w="4594" w:type="dxa"/>
            <w:gridSpan w:val="2"/>
            <w:vMerge w:val="restart"/>
          </w:tcPr>
          <w:p w14:paraId="49BEC883" w14:textId="77777777" w:rsidR="008E08C2" w:rsidRPr="003B161F" w:rsidRDefault="008E08C2" w:rsidP="003B161F">
            <w:pPr>
              <w:snapToGrid w:val="0"/>
              <w:spacing w:before="120" w:after="120" w:line="240" w:lineRule="auto"/>
              <w:rPr>
                <w:b/>
                <w:bCs/>
                <w:color w:val="004A93"/>
                <w:szCs w:val="21"/>
              </w:rPr>
            </w:pPr>
            <w:r w:rsidRPr="003B161F">
              <w:rPr>
                <w:b/>
                <w:bCs/>
                <w:color w:val="004A93"/>
                <w:szCs w:val="21"/>
              </w:rPr>
              <w:t>Key Messages</w:t>
            </w:r>
          </w:p>
          <w:p w14:paraId="371F2800" w14:textId="66CBEA6F" w:rsidR="008E08C2" w:rsidRPr="003B161F" w:rsidRDefault="008E08C2" w:rsidP="005D7985">
            <w:pPr>
              <w:pStyle w:val="ListParagraph"/>
              <w:numPr>
                <w:ilvl w:val="0"/>
                <w:numId w:val="32"/>
              </w:numPr>
              <w:tabs>
                <w:tab w:val="left" w:pos="2835"/>
              </w:tabs>
              <w:snapToGrid w:val="0"/>
              <w:spacing w:before="120" w:after="120" w:line="240" w:lineRule="auto"/>
              <w:rPr>
                <w:color w:val="004A93"/>
                <w:szCs w:val="21"/>
              </w:rPr>
            </w:pPr>
            <w:r w:rsidRPr="003B161F">
              <w:rPr>
                <w:color w:val="004A93"/>
                <w:szCs w:val="21"/>
              </w:rPr>
              <w:t>Revisit learning objectives and focus of module.</w:t>
            </w:r>
          </w:p>
          <w:p w14:paraId="414E5CBF" w14:textId="31D66BD7" w:rsidR="008E08C2" w:rsidRPr="003B161F" w:rsidRDefault="008E08C2" w:rsidP="005D7985">
            <w:pPr>
              <w:pStyle w:val="ListParagraph"/>
              <w:numPr>
                <w:ilvl w:val="0"/>
                <w:numId w:val="32"/>
              </w:numPr>
              <w:tabs>
                <w:tab w:val="left" w:pos="2835"/>
              </w:tabs>
              <w:snapToGrid w:val="0"/>
              <w:spacing w:before="120" w:after="120" w:line="240" w:lineRule="auto"/>
              <w:rPr>
                <w:color w:val="004A93"/>
                <w:szCs w:val="21"/>
              </w:rPr>
            </w:pPr>
            <w:r w:rsidRPr="003B161F">
              <w:rPr>
                <w:color w:val="004A93"/>
                <w:szCs w:val="21"/>
              </w:rPr>
              <w:t>Suggest the application of this module for participant’s local problem.</w:t>
            </w:r>
          </w:p>
          <w:p w14:paraId="69FCF8CC" w14:textId="77777777" w:rsidR="008E08C2" w:rsidRPr="003B161F" w:rsidRDefault="008E08C2" w:rsidP="003B161F">
            <w:pPr>
              <w:tabs>
                <w:tab w:val="left" w:pos="2835"/>
              </w:tabs>
              <w:snapToGrid w:val="0"/>
              <w:spacing w:before="120" w:after="120" w:line="240" w:lineRule="auto"/>
              <w:rPr>
                <w:szCs w:val="21"/>
              </w:rPr>
            </w:pPr>
          </w:p>
          <w:p w14:paraId="7648CF92" w14:textId="77777777" w:rsidR="008E08C2" w:rsidRPr="003B161F" w:rsidRDefault="008E08C2" w:rsidP="003B161F">
            <w:pPr>
              <w:snapToGrid w:val="0"/>
              <w:spacing w:before="120" w:after="120" w:line="240" w:lineRule="auto"/>
              <w:rPr>
                <w:b/>
                <w:bCs/>
                <w:color w:val="000000" w:themeColor="text1"/>
                <w:szCs w:val="21"/>
              </w:rPr>
            </w:pPr>
            <w:r w:rsidRPr="003B161F">
              <w:rPr>
                <w:b/>
                <w:bCs/>
                <w:color w:val="000000" w:themeColor="text1"/>
                <w:szCs w:val="21"/>
              </w:rPr>
              <w:t>Facilitation Tips</w:t>
            </w:r>
          </w:p>
          <w:p w14:paraId="624FF91E" w14:textId="7046B8E1" w:rsidR="008E08C2" w:rsidRPr="006766C2" w:rsidRDefault="008E08C2" w:rsidP="005D7985">
            <w:pPr>
              <w:pStyle w:val="ListParagraph"/>
              <w:numPr>
                <w:ilvl w:val="0"/>
                <w:numId w:val="33"/>
              </w:numPr>
              <w:tabs>
                <w:tab w:val="left" w:pos="2835"/>
              </w:tabs>
              <w:snapToGrid w:val="0"/>
              <w:spacing w:before="120" w:after="120" w:line="240" w:lineRule="auto"/>
              <w:rPr>
                <w:color w:val="000000" w:themeColor="text1"/>
                <w:szCs w:val="21"/>
              </w:rPr>
            </w:pPr>
            <w:r w:rsidRPr="006766C2">
              <w:rPr>
                <w:color w:val="000000" w:themeColor="text1"/>
                <w:szCs w:val="21"/>
              </w:rPr>
              <w:t xml:space="preserve">Suggestion that participants integrate content from this and the previous module to understand how the healthcare system maintains key routines in practice. </w:t>
            </w:r>
          </w:p>
          <w:p w14:paraId="3114CF16" w14:textId="642F80F4" w:rsidR="008E08C2" w:rsidRPr="006766C2" w:rsidRDefault="008E08C2" w:rsidP="005D7985">
            <w:pPr>
              <w:pStyle w:val="ListParagraph"/>
              <w:numPr>
                <w:ilvl w:val="0"/>
                <w:numId w:val="33"/>
              </w:numPr>
              <w:tabs>
                <w:tab w:val="left" w:pos="2835"/>
              </w:tabs>
              <w:snapToGrid w:val="0"/>
              <w:spacing w:before="120" w:after="120" w:line="240" w:lineRule="auto"/>
              <w:rPr>
                <w:color w:val="000000" w:themeColor="text1"/>
                <w:szCs w:val="21"/>
              </w:rPr>
            </w:pPr>
            <w:r w:rsidRPr="006766C2">
              <w:rPr>
                <w:color w:val="000000" w:themeColor="text1"/>
                <w:szCs w:val="21"/>
              </w:rPr>
              <w:t xml:space="preserve">Provide reflection and/or discussion time for individuals to build up their description of their own clinical problem. </w:t>
            </w:r>
          </w:p>
          <w:p w14:paraId="4B0D56BF" w14:textId="41B5853C" w:rsidR="008E08C2" w:rsidRPr="00CC2420" w:rsidRDefault="008E08C2" w:rsidP="005D7985">
            <w:pPr>
              <w:pStyle w:val="ListParagraph"/>
              <w:numPr>
                <w:ilvl w:val="0"/>
                <w:numId w:val="33"/>
              </w:numPr>
              <w:tabs>
                <w:tab w:val="left" w:pos="2835"/>
              </w:tabs>
              <w:snapToGrid w:val="0"/>
              <w:spacing w:before="120" w:after="120" w:line="240" w:lineRule="auto"/>
              <w:rPr>
                <w:color w:val="000000" w:themeColor="text1"/>
                <w:szCs w:val="21"/>
              </w:rPr>
            </w:pPr>
            <w:r w:rsidRPr="006766C2">
              <w:rPr>
                <w:color w:val="000000" w:themeColor="text1"/>
                <w:szCs w:val="21"/>
              </w:rPr>
              <w:t>Encourage them to use the templates in their workbook and other local tools, including TRIP resources to summarise their organisational context and readiness for change.</w:t>
            </w:r>
            <w:r w:rsidRPr="003B161F">
              <w:rPr>
                <w:color w:val="000000" w:themeColor="text1"/>
                <w:szCs w:val="21"/>
              </w:rPr>
              <w:t xml:space="preserve"> </w:t>
            </w:r>
          </w:p>
        </w:tc>
      </w:tr>
      <w:tr w:rsidR="00CF041E" w:rsidRPr="00271311" w14:paraId="750979B0" w14:textId="77777777" w:rsidTr="00CF041E">
        <w:tc>
          <w:tcPr>
            <w:tcW w:w="805" w:type="dxa"/>
          </w:tcPr>
          <w:p w14:paraId="0FE24B74" w14:textId="7ED83BDC" w:rsidR="008E08C2" w:rsidRPr="003B161F" w:rsidRDefault="008E08C2" w:rsidP="003B161F">
            <w:pPr>
              <w:snapToGrid w:val="0"/>
              <w:spacing w:before="120" w:after="120" w:line="240" w:lineRule="auto"/>
              <w:rPr>
                <w:rFonts w:cstheme="minorHAnsi"/>
                <w:szCs w:val="21"/>
              </w:rPr>
            </w:pPr>
            <w:r>
              <w:rPr>
                <w:rFonts w:cstheme="minorHAnsi"/>
                <w:szCs w:val="21"/>
              </w:rPr>
              <w:t>47</w:t>
            </w:r>
          </w:p>
        </w:tc>
        <w:tc>
          <w:tcPr>
            <w:tcW w:w="2880" w:type="dxa"/>
            <w:shd w:val="clear" w:color="auto" w:fill="D4E4F4" w:themeFill="accent5" w:themeFillTint="33"/>
          </w:tcPr>
          <w:p w14:paraId="77756300" w14:textId="23DBAA15" w:rsidR="008E08C2" w:rsidRPr="003B161F" w:rsidRDefault="008E08C2" w:rsidP="003B161F">
            <w:pPr>
              <w:snapToGrid w:val="0"/>
              <w:spacing w:before="120" w:after="120" w:line="240" w:lineRule="auto"/>
              <w:rPr>
                <w:rFonts w:cstheme="minorHAnsi"/>
                <w:b/>
                <w:bCs/>
                <w:szCs w:val="21"/>
              </w:rPr>
            </w:pPr>
            <w:r w:rsidRPr="003B161F">
              <w:rPr>
                <w:rFonts w:cstheme="minorHAnsi"/>
                <w:b/>
                <w:bCs/>
                <w:szCs w:val="21"/>
              </w:rPr>
              <w:t xml:space="preserve">Module </w:t>
            </w:r>
            <w:r w:rsidR="008B0CF9">
              <w:rPr>
                <w:rFonts w:cstheme="minorHAnsi"/>
                <w:b/>
                <w:bCs/>
                <w:szCs w:val="21"/>
              </w:rPr>
              <w:t>5</w:t>
            </w:r>
            <w:r w:rsidRPr="003B161F">
              <w:rPr>
                <w:rFonts w:cstheme="minorHAnsi"/>
                <w:b/>
                <w:bCs/>
                <w:szCs w:val="21"/>
              </w:rPr>
              <w:t xml:space="preserve">. </w:t>
            </w:r>
            <w:r w:rsidR="008B0CF9">
              <w:rPr>
                <w:rFonts w:cstheme="minorHAnsi"/>
                <w:b/>
                <w:bCs/>
                <w:szCs w:val="21"/>
              </w:rPr>
              <w:t>Implementing</w:t>
            </w:r>
            <w:r w:rsidRPr="003B161F">
              <w:rPr>
                <w:rFonts w:cstheme="minorHAnsi"/>
                <w:b/>
                <w:bCs/>
                <w:szCs w:val="21"/>
              </w:rPr>
              <w:t xml:space="preserve"> Change</w:t>
            </w:r>
          </w:p>
        </w:tc>
        <w:tc>
          <w:tcPr>
            <w:tcW w:w="6296" w:type="dxa"/>
            <w:gridSpan w:val="2"/>
          </w:tcPr>
          <w:p w14:paraId="6D63EA3D" w14:textId="0676A876" w:rsidR="008E08C2" w:rsidRPr="003B161F" w:rsidRDefault="008E08C2" w:rsidP="003B161F">
            <w:pPr>
              <w:pStyle w:val="NormalWeb"/>
              <w:snapToGrid w:val="0"/>
              <w:spacing w:before="120" w:after="120" w:line="240" w:lineRule="auto"/>
              <w:rPr>
                <w:color w:val="000000"/>
                <w:szCs w:val="21"/>
              </w:rPr>
            </w:pPr>
            <w:r w:rsidRPr="003B161F">
              <w:rPr>
                <w:color w:val="000000"/>
                <w:szCs w:val="21"/>
              </w:rPr>
              <w:t>We have now completed the planning stage and are ready to move toward implementation.</w:t>
            </w:r>
          </w:p>
        </w:tc>
        <w:tc>
          <w:tcPr>
            <w:tcW w:w="4594" w:type="dxa"/>
            <w:gridSpan w:val="2"/>
            <w:vMerge/>
          </w:tcPr>
          <w:p w14:paraId="2D1E0DF0" w14:textId="77777777" w:rsidR="008E08C2" w:rsidRPr="00271311" w:rsidRDefault="008E08C2" w:rsidP="005F54F6">
            <w:pPr>
              <w:snapToGrid w:val="0"/>
              <w:spacing w:before="120" w:after="120" w:line="240" w:lineRule="auto"/>
              <w:rPr>
                <w:rFonts w:cstheme="minorHAnsi"/>
                <w:sz w:val="22"/>
                <w:szCs w:val="22"/>
                <w:lang w:val="en-US"/>
              </w:rPr>
            </w:pPr>
          </w:p>
        </w:tc>
      </w:tr>
      <w:tr w:rsidR="00CF041E" w:rsidRPr="00271311" w14:paraId="574277CC" w14:textId="77777777" w:rsidTr="00CF041E">
        <w:tc>
          <w:tcPr>
            <w:tcW w:w="805" w:type="dxa"/>
          </w:tcPr>
          <w:p w14:paraId="7EFFC15E" w14:textId="769DA47E" w:rsidR="00B57D7B" w:rsidRPr="003B161F" w:rsidRDefault="00B57D7B" w:rsidP="00B57D7B">
            <w:pPr>
              <w:snapToGrid w:val="0"/>
              <w:spacing w:before="120" w:after="120" w:line="240" w:lineRule="auto"/>
              <w:rPr>
                <w:rFonts w:cstheme="minorHAnsi"/>
                <w:szCs w:val="21"/>
              </w:rPr>
            </w:pPr>
            <w:r>
              <w:rPr>
                <w:rFonts w:cstheme="minorHAnsi"/>
                <w:szCs w:val="21"/>
              </w:rPr>
              <w:t>4</w:t>
            </w:r>
            <w:r w:rsidR="0045555B">
              <w:rPr>
                <w:rFonts w:cstheme="minorHAnsi"/>
                <w:szCs w:val="21"/>
              </w:rPr>
              <w:t>8</w:t>
            </w:r>
          </w:p>
        </w:tc>
        <w:tc>
          <w:tcPr>
            <w:tcW w:w="2880" w:type="dxa"/>
            <w:shd w:val="clear" w:color="auto" w:fill="D4E4F4" w:themeFill="accent5" w:themeFillTint="33"/>
          </w:tcPr>
          <w:p w14:paraId="34AA1C46" w14:textId="57C851C5" w:rsidR="00B57D7B" w:rsidRPr="003B161F" w:rsidRDefault="00B57D7B" w:rsidP="00B57D7B">
            <w:pPr>
              <w:snapToGrid w:val="0"/>
              <w:spacing w:before="120" w:after="120" w:line="240" w:lineRule="auto"/>
              <w:rPr>
                <w:rFonts w:cstheme="minorHAnsi"/>
                <w:b/>
                <w:bCs/>
                <w:szCs w:val="21"/>
              </w:rPr>
            </w:pPr>
            <w:r w:rsidRPr="003B161F">
              <w:rPr>
                <w:rFonts w:cstheme="minorHAnsi"/>
                <w:b/>
                <w:bCs/>
                <w:szCs w:val="21"/>
              </w:rPr>
              <w:t>Thank you.</w:t>
            </w:r>
          </w:p>
        </w:tc>
        <w:tc>
          <w:tcPr>
            <w:tcW w:w="6296" w:type="dxa"/>
            <w:gridSpan w:val="2"/>
          </w:tcPr>
          <w:p w14:paraId="7D0B7D45" w14:textId="3AF5EA4D" w:rsidR="00B57D7B" w:rsidRPr="003B161F" w:rsidRDefault="00B57D7B" w:rsidP="00B57D7B">
            <w:pPr>
              <w:snapToGrid w:val="0"/>
              <w:spacing w:before="120" w:after="120" w:line="240" w:lineRule="auto"/>
              <w:rPr>
                <w:rFonts w:cstheme="minorHAnsi"/>
                <w:szCs w:val="21"/>
              </w:rPr>
            </w:pPr>
            <w:r w:rsidRPr="003B161F">
              <w:rPr>
                <w:rFonts w:cstheme="minorHAnsi"/>
                <w:szCs w:val="21"/>
              </w:rPr>
              <w:t>Thank you for your participation. We look forward to seeing you in the next module: Implementing the Change.</w:t>
            </w:r>
          </w:p>
        </w:tc>
        <w:tc>
          <w:tcPr>
            <w:tcW w:w="4594" w:type="dxa"/>
            <w:gridSpan w:val="2"/>
            <w:vMerge/>
          </w:tcPr>
          <w:p w14:paraId="3CD1CA16" w14:textId="77777777" w:rsidR="00B57D7B" w:rsidRPr="00271311" w:rsidRDefault="00B57D7B" w:rsidP="00B57D7B">
            <w:pPr>
              <w:snapToGrid w:val="0"/>
              <w:spacing w:before="120" w:after="120" w:line="240" w:lineRule="auto"/>
              <w:rPr>
                <w:rFonts w:cstheme="minorHAnsi"/>
                <w:sz w:val="22"/>
                <w:szCs w:val="22"/>
                <w:lang w:val="en-US"/>
              </w:rPr>
            </w:pPr>
          </w:p>
        </w:tc>
      </w:tr>
      <w:tr w:rsidR="00CF041E" w:rsidRPr="00271311" w14:paraId="50294F08" w14:textId="77777777" w:rsidTr="00CF041E">
        <w:tc>
          <w:tcPr>
            <w:tcW w:w="805" w:type="dxa"/>
          </w:tcPr>
          <w:p w14:paraId="7BD16136" w14:textId="118543E1" w:rsidR="00B57D7B" w:rsidRDefault="00B57D7B" w:rsidP="00B57D7B">
            <w:pPr>
              <w:snapToGrid w:val="0"/>
              <w:spacing w:line="240" w:lineRule="auto"/>
              <w:rPr>
                <w:rFonts w:cstheme="minorHAnsi"/>
                <w:szCs w:val="21"/>
              </w:rPr>
            </w:pPr>
            <w:r>
              <w:rPr>
                <w:rFonts w:cstheme="minorHAnsi"/>
                <w:szCs w:val="21"/>
              </w:rPr>
              <w:t>4</w:t>
            </w:r>
            <w:r w:rsidR="0045555B">
              <w:rPr>
                <w:rFonts w:cstheme="minorHAnsi"/>
                <w:szCs w:val="21"/>
              </w:rPr>
              <w:t>9</w:t>
            </w:r>
          </w:p>
        </w:tc>
        <w:tc>
          <w:tcPr>
            <w:tcW w:w="2880" w:type="dxa"/>
            <w:shd w:val="clear" w:color="auto" w:fill="D4E4F4" w:themeFill="accent5" w:themeFillTint="33"/>
          </w:tcPr>
          <w:p w14:paraId="2A8B5B44" w14:textId="3720B545" w:rsidR="00B57D7B" w:rsidRPr="003B161F" w:rsidRDefault="00B57D7B" w:rsidP="00B57D7B">
            <w:pPr>
              <w:snapToGrid w:val="0"/>
              <w:spacing w:line="240" w:lineRule="auto"/>
              <w:rPr>
                <w:rFonts w:cstheme="minorHAnsi"/>
                <w:b/>
                <w:bCs/>
                <w:szCs w:val="21"/>
              </w:rPr>
            </w:pPr>
            <w:r w:rsidRPr="003B161F">
              <w:rPr>
                <w:rFonts w:cstheme="minorHAnsi"/>
                <w:b/>
                <w:bCs/>
                <w:szCs w:val="21"/>
              </w:rPr>
              <w:t>With thanks</w:t>
            </w:r>
          </w:p>
        </w:tc>
        <w:tc>
          <w:tcPr>
            <w:tcW w:w="6296" w:type="dxa"/>
            <w:gridSpan w:val="2"/>
          </w:tcPr>
          <w:p w14:paraId="3F3902EA" w14:textId="7CD6F8A5" w:rsidR="00B57D7B" w:rsidRPr="003B161F" w:rsidRDefault="00B57D7B" w:rsidP="00B57D7B">
            <w:pPr>
              <w:snapToGrid w:val="0"/>
              <w:spacing w:line="240" w:lineRule="auto"/>
              <w:rPr>
                <w:rFonts w:cstheme="minorHAnsi"/>
                <w:szCs w:val="21"/>
                <w:lang w:val="en-US"/>
              </w:rPr>
            </w:pPr>
            <w:r w:rsidRPr="003B161F">
              <w:rPr>
                <w:rFonts w:cstheme="minorHAnsi"/>
                <w:szCs w:val="21"/>
                <w:lang w:val="en-US"/>
              </w:rPr>
              <w:t>With thanks to Sharon Mickan, Mosaic Health Consulting</w:t>
            </w:r>
          </w:p>
        </w:tc>
        <w:tc>
          <w:tcPr>
            <w:tcW w:w="4594" w:type="dxa"/>
            <w:gridSpan w:val="2"/>
            <w:vMerge/>
          </w:tcPr>
          <w:p w14:paraId="0931A23A" w14:textId="77777777" w:rsidR="00B57D7B" w:rsidRPr="00271311" w:rsidRDefault="00B57D7B" w:rsidP="00B57D7B">
            <w:pPr>
              <w:snapToGrid w:val="0"/>
              <w:spacing w:line="240" w:lineRule="auto"/>
              <w:rPr>
                <w:rFonts w:cstheme="minorHAnsi"/>
                <w:sz w:val="22"/>
                <w:szCs w:val="22"/>
                <w:lang w:val="en-US"/>
              </w:rPr>
            </w:pPr>
          </w:p>
        </w:tc>
      </w:tr>
      <w:tr w:rsidR="00CF041E" w:rsidRPr="00271311" w14:paraId="7FB76281" w14:textId="77777777" w:rsidTr="00CF041E">
        <w:tc>
          <w:tcPr>
            <w:tcW w:w="805" w:type="dxa"/>
          </w:tcPr>
          <w:p w14:paraId="6AC2C37C" w14:textId="0CCB0E9A" w:rsidR="00B57D7B" w:rsidRPr="003B161F" w:rsidRDefault="00B57D7B" w:rsidP="00B57D7B">
            <w:pPr>
              <w:snapToGrid w:val="0"/>
              <w:spacing w:line="240" w:lineRule="auto"/>
              <w:rPr>
                <w:rFonts w:cstheme="minorHAnsi"/>
                <w:szCs w:val="21"/>
              </w:rPr>
            </w:pPr>
            <w:r>
              <w:rPr>
                <w:rFonts w:cstheme="minorHAnsi"/>
                <w:szCs w:val="21"/>
              </w:rPr>
              <w:t>50</w:t>
            </w:r>
          </w:p>
        </w:tc>
        <w:tc>
          <w:tcPr>
            <w:tcW w:w="2880" w:type="dxa"/>
            <w:shd w:val="clear" w:color="auto" w:fill="D4E4F4" w:themeFill="accent5" w:themeFillTint="33"/>
          </w:tcPr>
          <w:p w14:paraId="4CD2582B" w14:textId="58138827" w:rsidR="00B57D7B" w:rsidRPr="003B161F" w:rsidRDefault="00B57D7B" w:rsidP="00B57D7B">
            <w:pPr>
              <w:snapToGrid w:val="0"/>
              <w:spacing w:line="240" w:lineRule="auto"/>
              <w:rPr>
                <w:rFonts w:cstheme="minorHAnsi"/>
                <w:b/>
                <w:bCs/>
                <w:szCs w:val="21"/>
              </w:rPr>
            </w:pPr>
            <w:r>
              <w:rPr>
                <w:rFonts w:cstheme="minorHAnsi"/>
                <w:b/>
                <w:bCs/>
                <w:szCs w:val="21"/>
              </w:rPr>
              <w:t>References</w:t>
            </w:r>
          </w:p>
        </w:tc>
        <w:tc>
          <w:tcPr>
            <w:tcW w:w="6296" w:type="dxa"/>
            <w:gridSpan w:val="2"/>
          </w:tcPr>
          <w:p w14:paraId="3C8D4795" w14:textId="77777777" w:rsidR="00B57D7B" w:rsidRPr="003B161F" w:rsidRDefault="00B57D7B" w:rsidP="00B57D7B">
            <w:pPr>
              <w:snapToGrid w:val="0"/>
              <w:spacing w:line="240" w:lineRule="auto"/>
              <w:rPr>
                <w:rFonts w:cstheme="minorHAnsi"/>
                <w:szCs w:val="21"/>
              </w:rPr>
            </w:pPr>
          </w:p>
        </w:tc>
        <w:tc>
          <w:tcPr>
            <w:tcW w:w="4594" w:type="dxa"/>
            <w:gridSpan w:val="2"/>
            <w:vMerge/>
          </w:tcPr>
          <w:p w14:paraId="12FFF06E" w14:textId="77777777" w:rsidR="00B57D7B" w:rsidRPr="00271311" w:rsidRDefault="00B57D7B" w:rsidP="00B57D7B">
            <w:pPr>
              <w:snapToGrid w:val="0"/>
              <w:spacing w:line="240" w:lineRule="auto"/>
              <w:rPr>
                <w:rFonts w:cstheme="minorHAnsi"/>
                <w:sz w:val="22"/>
                <w:szCs w:val="22"/>
                <w:lang w:val="en-US"/>
              </w:rPr>
            </w:pPr>
          </w:p>
        </w:tc>
      </w:tr>
    </w:tbl>
    <w:p w14:paraId="12927A52" w14:textId="77777777" w:rsidR="00111CF0" w:rsidRDefault="00111CF0" w:rsidP="00111CF0">
      <w:pPr>
        <w:pStyle w:val="Heading3"/>
        <w:sectPr w:rsidR="00111CF0" w:rsidSect="005D7985">
          <w:headerReference w:type="default" r:id="rId28"/>
          <w:footerReference w:type="default" r:id="rId29"/>
          <w:pgSz w:w="16838" w:h="11906" w:orient="landscape"/>
          <w:pgMar w:top="936" w:right="1448" w:bottom="936" w:left="1138" w:header="562" w:footer="562" w:gutter="0"/>
          <w:cols w:space="708"/>
          <w:docGrid w:linePitch="360"/>
        </w:sectPr>
      </w:pPr>
      <w:bookmarkStart w:id="44" w:name="_Toc219470090"/>
    </w:p>
    <w:p w14:paraId="4DAFF043" w14:textId="2FC7E214" w:rsidR="00111CF0" w:rsidRPr="00A2002A" w:rsidRDefault="00111CF0" w:rsidP="00111CF0">
      <w:pPr>
        <w:pStyle w:val="Heading1"/>
        <w:rPr>
          <w:color w:val="002549" w:themeColor="accent4"/>
        </w:rPr>
      </w:pPr>
      <w:bookmarkStart w:id="45" w:name="_Toc233452772"/>
      <w:bookmarkStart w:id="46" w:name="_Toc233452951"/>
      <w:bookmarkStart w:id="47" w:name="_Toc233453633"/>
      <w:bookmarkEnd w:id="44"/>
      <w:r w:rsidRPr="00A2002A">
        <w:rPr>
          <w:color w:val="002549" w:themeColor="accent4"/>
        </w:rPr>
        <w:lastRenderedPageBreak/>
        <w:t>APPENDI</w:t>
      </w:r>
      <w:r w:rsidR="0047378E" w:rsidRPr="00A2002A">
        <w:rPr>
          <w:color w:val="002549" w:themeColor="accent4"/>
        </w:rPr>
        <w:t>CES</w:t>
      </w:r>
      <w:bookmarkEnd w:id="45"/>
      <w:bookmarkEnd w:id="46"/>
      <w:bookmarkEnd w:id="47"/>
    </w:p>
    <w:p w14:paraId="5B3AC3F7" w14:textId="77777777" w:rsidR="00A91353" w:rsidRPr="00264F57" w:rsidRDefault="00A91353" w:rsidP="005D7985">
      <w:pPr>
        <w:pStyle w:val="ListParagraph"/>
        <w:numPr>
          <w:ilvl w:val="0"/>
          <w:numId w:val="56"/>
        </w:numPr>
        <w:rPr>
          <w:bCs/>
          <w:sz w:val="22"/>
          <w:szCs w:val="22"/>
        </w:rPr>
      </w:pPr>
      <w:bookmarkStart w:id="48" w:name="_Toc219557110"/>
      <w:r w:rsidRPr="00264F57">
        <w:rPr>
          <w:bCs/>
          <w:sz w:val="22"/>
          <w:szCs w:val="22"/>
        </w:rPr>
        <w:t>Activity 1: Organisational Readiness</w:t>
      </w:r>
    </w:p>
    <w:p w14:paraId="4EFCA922" w14:textId="77777777" w:rsidR="00A91353" w:rsidRPr="00264F57" w:rsidRDefault="00A91353" w:rsidP="005D7985">
      <w:pPr>
        <w:pStyle w:val="ListParagraph"/>
        <w:numPr>
          <w:ilvl w:val="0"/>
          <w:numId w:val="56"/>
        </w:numPr>
        <w:rPr>
          <w:bCs/>
          <w:sz w:val="22"/>
          <w:szCs w:val="22"/>
        </w:rPr>
      </w:pPr>
      <w:r w:rsidRPr="00264F57">
        <w:rPr>
          <w:bCs/>
          <w:sz w:val="22"/>
          <w:szCs w:val="22"/>
        </w:rPr>
        <w:t>Activity 2: QH-TRIP Program Logic Model</w:t>
      </w:r>
    </w:p>
    <w:p w14:paraId="1AA0CC6E" w14:textId="77777777" w:rsidR="00A91353" w:rsidRPr="00264F57" w:rsidRDefault="00A91353" w:rsidP="005D7985">
      <w:pPr>
        <w:pStyle w:val="ListParagraph"/>
        <w:numPr>
          <w:ilvl w:val="0"/>
          <w:numId w:val="56"/>
        </w:numPr>
        <w:rPr>
          <w:rFonts w:cstheme="minorHAnsi"/>
          <w:bCs/>
          <w:sz w:val="22"/>
          <w:szCs w:val="22"/>
        </w:rPr>
      </w:pPr>
      <w:r w:rsidRPr="00264F57">
        <w:rPr>
          <w:rFonts w:cstheme="minorHAnsi"/>
          <w:bCs/>
          <w:sz w:val="22"/>
          <w:szCs w:val="22"/>
        </w:rPr>
        <w:t>Guide: QH-TRIP Program Logic Model</w:t>
      </w:r>
    </w:p>
    <w:p w14:paraId="2C97EBB8" w14:textId="6338F0FE" w:rsidR="00A91353" w:rsidRPr="00264F57" w:rsidRDefault="00A91353" w:rsidP="005D7985">
      <w:pPr>
        <w:pStyle w:val="ListParagraph"/>
        <w:numPr>
          <w:ilvl w:val="0"/>
          <w:numId w:val="56"/>
        </w:numPr>
        <w:rPr>
          <w:rFonts w:eastAsiaTheme="majorEastAsia" w:cstheme="majorBidi"/>
          <w:bCs/>
          <w:color w:val="000000" w:themeColor="text1"/>
          <w:sz w:val="22"/>
          <w:szCs w:val="22"/>
        </w:rPr>
      </w:pPr>
      <w:r w:rsidRPr="00264F57">
        <w:rPr>
          <w:bCs/>
          <w:sz w:val="22"/>
          <w:szCs w:val="22"/>
        </w:rPr>
        <w:t>Reflection: Application to local context</w:t>
      </w:r>
      <w:r w:rsidRPr="00264F57">
        <w:rPr>
          <w:bCs/>
          <w:sz w:val="22"/>
          <w:szCs w:val="22"/>
        </w:rPr>
        <w:br w:type="page"/>
      </w:r>
    </w:p>
    <w:p w14:paraId="4596D8B2" w14:textId="5543FEEF" w:rsidR="00666FF4" w:rsidRPr="00A91353" w:rsidRDefault="00A91353" w:rsidP="00264F57">
      <w:pPr>
        <w:pStyle w:val="AppendixHeading2"/>
        <w:rPr>
          <w:b/>
        </w:rPr>
      </w:pPr>
      <w:bookmarkStart w:id="49" w:name="_Toc233452773"/>
      <w:bookmarkStart w:id="50" w:name="_Toc233452952"/>
      <w:bookmarkStart w:id="51" w:name="_Toc233453634"/>
      <w:r w:rsidRPr="00A91353">
        <w:lastRenderedPageBreak/>
        <w:t>Activity 1</w:t>
      </w:r>
      <w:r w:rsidR="00666FF4" w:rsidRPr="00A91353">
        <w:t xml:space="preserve">: </w:t>
      </w:r>
      <w:bookmarkStart w:id="52" w:name="_Hlk219292259"/>
      <w:r w:rsidR="00666FF4" w:rsidRPr="00A91353">
        <w:t>Organisational Readiness</w:t>
      </w:r>
      <w:bookmarkEnd w:id="48"/>
      <w:bookmarkEnd w:id="49"/>
      <w:bookmarkEnd w:id="50"/>
      <w:bookmarkEnd w:id="51"/>
      <w:bookmarkEnd w:id="52"/>
    </w:p>
    <w:tbl>
      <w:tblPr>
        <w:tblStyle w:val="TableGrid"/>
        <w:tblW w:w="0" w:type="auto"/>
        <w:tblLook w:val="04A0" w:firstRow="1" w:lastRow="0" w:firstColumn="1" w:lastColumn="0" w:noHBand="0" w:noVBand="1"/>
      </w:tblPr>
      <w:tblGrid>
        <w:gridCol w:w="2263"/>
        <w:gridCol w:w="3719"/>
        <w:gridCol w:w="3646"/>
      </w:tblGrid>
      <w:tr w:rsidR="0043620A" w14:paraId="6635D059" w14:textId="77777777">
        <w:trPr>
          <w:cnfStyle w:val="100000000000" w:firstRow="1" w:lastRow="0" w:firstColumn="0" w:lastColumn="0" w:oddVBand="0" w:evenVBand="0" w:oddHBand="0" w:evenHBand="0" w:firstRowFirstColumn="0" w:firstRowLastColumn="0" w:lastRowFirstColumn="0" w:lastRowLastColumn="0"/>
        </w:trPr>
        <w:tc>
          <w:tcPr>
            <w:tcW w:w="5982" w:type="dxa"/>
            <w:gridSpan w:val="2"/>
            <w:shd w:val="clear" w:color="auto" w:fill="F2F2F2" w:themeFill="background1" w:themeFillShade="F2"/>
            <w:vAlign w:val="center"/>
          </w:tcPr>
          <w:p w14:paraId="65A9D316" w14:textId="73B7437B" w:rsidR="0043620A" w:rsidRPr="00653166" w:rsidRDefault="0043620A" w:rsidP="0043620A">
            <w:pPr>
              <w:snapToGrid w:val="0"/>
              <w:spacing w:before="120" w:after="120" w:line="240" w:lineRule="auto"/>
              <w:jc w:val="center"/>
              <w:rPr>
                <w:b/>
                <w:bCs/>
                <w:color w:val="002060"/>
                <w:sz w:val="24"/>
              </w:rPr>
            </w:pPr>
            <w:r w:rsidRPr="00653166">
              <w:rPr>
                <w:b/>
                <w:bCs/>
                <w:color w:val="002060"/>
                <w:sz w:val="24"/>
              </w:rPr>
              <w:t>Readiness Questions</w:t>
            </w:r>
          </w:p>
        </w:tc>
        <w:tc>
          <w:tcPr>
            <w:tcW w:w="3646" w:type="dxa"/>
            <w:shd w:val="clear" w:color="auto" w:fill="F2F2F2" w:themeFill="background1" w:themeFillShade="F2"/>
            <w:vAlign w:val="center"/>
          </w:tcPr>
          <w:p w14:paraId="7FC5E6D7" w14:textId="42668A4A" w:rsidR="0043620A" w:rsidRPr="00653166" w:rsidRDefault="0043620A" w:rsidP="0043620A">
            <w:pPr>
              <w:snapToGrid w:val="0"/>
              <w:spacing w:before="120" w:after="120" w:line="240" w:lineRule="auto"/>
              <w:jc w:val="center"/>
              <w:rPr>
                <w:b/>
                <w:bCs/>
                <w:color w:val="002060"/>
                <w:sz w:val="24"/>
              </w:rPr>
            </w:pPr>
            <w:r w:rsidRPr="00653166">
              <w:rPr>
                <w:b/>
                <w:bCs/>
                <w:color w:val="002060"/>
                <w:sz w:val="24"/>
              </w:rPr>
              <w:t>Local Responses</w:t>
            </w:r>
          </w:p>
        </w:tc>
      </w:tr>
      <w:tr w:rsidR="0043620A" w14:paraId="0BF3E5DD" w14:textId="77777777" w:rsidTr="0043620A">
        <w:tc>
          <w:tcPr>
            <w:tcW w:w="2263" w:type="dxa"/>
            <w:vAlign w:val="center"/>
          </w:tcPr>
          <w:p w14:paraId="454DEE9A" w14:textId="77777777" w:rsidR="0043620A" w:rsidRDefault="0043620A" w:rsidP="0043620A">
            <w:pPr>
              <w:snapToGrid w:val="0"/>
              <w:spacing w:before="120" w:after="120" w:line="240" w:lineRule="auto"/>
              <w:rPr>
                <w:b/>
                <w:bCs/>
                <w:color w:val="005EB8" w:themeColor="accent1"/>
                <w:sz w:val="24"/>
                <w:szCs w:val="24"/>
              </w:rPr>
            </w:pPr>
            <w:r w:rsidRPr="00EF0C19">
              <w:rPr>
                <w:b/>
                <w:bCs/>
                <w:color w:val="005EB8" w:themeColor="accent1"/>
                <w:sz w:val="24"/>
                <w:szCs w:val="24"/>
              </w:rPr>
              <w:t xml:space="preserve">The Change </w:t>
            </w:r>
          </w:p>
          <w:p w14:paraId="09E209D9" w14:textId="75B1E93E" w:rsidR="0043620A" w:rsidRPr="0043620A" w:rsidRDefault="0043620A" w:rsidP="0043620A">
            <w:pPr>
              <w:snapToGrid w:val="0"/>
              <w:spacing w:before="120" w:after="120" w:line="240" w:lineRule="auto"/>
              <w:rPr>
                <w:b/>
                <w:bCs/>
                <w:color w:val="005EB8" w:themeColor="accent1"/>
                <w:sz w:val="24"/>
                <w:szCs w:val="24"/>
              </w:rPr>
            </w:pPr>
            <w:r w:rsidRPr="00EF0C19">
              <w:rPr>
                <w:b/>
                <w:bCs/>
                <w:color w:val="005EB8" w:themeColor="accent1"/>
                <w:sz w:val="24"/>
                <w:szCs w:val="24"/>
              </w:rPr>
              <w:t>(evidence-informed model of care, innovation)</w:t>
            </w:r>
          </w:p>
        </w:tc>
        <w:tc>
          <w:tcPr>
            <w:tcW w:w="3719" w:type="dxa"/>
            <w:vAlign w:val="center"/>
          </w:tcPr>
          <w:p w14:paraId="5D9287B4" w14:textId="4D730BED" w:rsidR="0043620A" w:rsidRPr="0043620A" w:rsidRDefault="0043620A" w:rsidP="0043620A">
            <w:pPr>
              <w:snapToGrid w:val="0"/>
              <w:spacing w:before="240" w:after="240" w:line="240" w:lineRule="auto"/>
              <w:rPr>
                <w:color w:val="002548"/>
                <w:sz w:val="24"/>
                <w:szCs w:val="24"/>
              </w:rPr>
            </w:pPr>
            <w:r w:rsidRPr="0043620A">
              <w:rPr>
                <w:color w:val="002548"/>
                <w:sz w:val="24"/>
                <w:szCs w:val="24"/>
              </w:rPr>
              <w:t>Is there clarity about what is being implemented?</w:t>
            </w:r>
          </w:p>
          <w:p w14:paraId="4284B8DD" w14:textId="053E1A86" w:rsidR="0043620A" w:rsidRPr="0043620A" w:rsidRDefault="0043620A" w:rsidP="0043620A">
            <w:pPr>
              <w:snapToGrid w:val="0"/>
              <w:spacing w:before="240" w:after="240" w:line="240" w:lineRule="auto"/>
              <w:rPr>
                <w:color w:val="002548"/>
                <w:sz w:val="24"/>
                <w:szCs w:val="24"/>
              </w:rPr>
            </w:pPr>
            <w:r w:rsidRPr="0043620A">
              <w:rPr>
                <w:color w:val="002548"/>
                <w:sz w:val="24"/>
                <w:szCs w:val="24"/>
              </w:rPr>
              <w:t>Do staff believe this intervention is better than current practice?</w:t>
            </w:r>
          </w:p>
          <w:p w14:paraId="1B1BE7E5" w14:textId="4FFC2583" w:rsidR="0043620A" w:rsidRPr="0043620A" w:rsidRDefault="0043620A" w:rsidP="0043620A">
            <w:pPr>
              <w:snapToGrid w:val="0"/>
              <w:spacing w:before="240" w:after="240" w:line="240" w:lineRule="auto"/>
              <w:rPr>
                <w:sz w:val="24"/>
                <w:szCs w:val="24"/>
              </w:rPr>
            </w:pPr>
            <w:r w:rsidRPr="0043620A">
              <w:rPr>
                <w:color w:val="002548"/>
                <w:sz w:val="24"/>
                <w:szCs w:val="24"/>
              </w:rPr>
              <w:t>Is it seen as evidence-informed, useful, and adaptable to local conditions?</w:t>
            </w:r>
          </w:p>
        </w:tc>
        <w:tc>
          <w:tcPr>
            <w:tcW w:w="3646" w:type="dxa"/>
            <w:vAlign w:val="center"/>
          </w:tcPr>
          <w:p w14:paraId="51A7E38D" w14:textId="77777777" w:rsidR="0043620A" w:rsidRDefault="0043620A" w:rsidP="0043620A">
            <w:pPr>
              <w:snapToGrid w:val="0"/>
              <w:spacing w:before="120" w:after="120" w:line="240" w:lineRule="auto"/>
              <w:rPr>
                <w:sz w:val="22"/>
                <w:szCs w:val="22"/>
              </w:rPr>
            </w:pPr>
          </w:p>
          <w:p w14:paraId="3FA083FA" w14:textId="77777777" w:rsidR="0043620A" w:rsidRPr="000B458F" w:rsidRDefault="0043620A" w:rsidP="0043620A">
            <w:pPr>
              <w:snapToGrid w:val="0"/>
              <w:spacing w:before="120" w:after="120" w:line="240" w:lineRule="auto"/>
              <w:rPr>
                <w:sz w:val="22"/>
                <w:szCs w:val="22"/>
              </w:rPr>
            </w:pPr>
          </w:p>
        </w:tc>
      </w:tr>
      <w:tr w:rsidR="0043620A" w14:paraId="75771F1D" w14:textId="77777777" w:rsidTr="0043620A">
        <w:tc>
          <w:tcPr>
            <w:tcW w:w="2263" w:type="dxa"/>
            <w:vAlign w:val="center"/>
          </w:tcPr>
          <w:p w14:paraId="6A12FE47" w14:textId="77777777" w:rsidR="0043620A" w:rsidRDefault="0043620A" w:rsidP="0043620A">
            <w:pPr>
              <w:snapToGrid w:val="0"/>
              <w:spacing w:before="120" w:after="120" w:line="240" w:lineRule="auto"/>
              <w:rPr>
                <w:b/>
                <w:bCs/>
                <w:color w:val="005EB8" w:themeColor="accent1"/>
                <w:sz w:val="24"/>
                <w:szCs w:val="24"/>
              </w:rPr>
            </w:pPr>
            <w:r w:rsidRPr="00EF0C19">
              <w:rPr>
                <w:b/>
                <w:bCs/>
                <w:color w:val="005EB8" w:themeColor="accent1"/>
                <w:sz w:val="24"/>
                <w:szCs w:val="24"/>
              </w:rPr>
              <w:t xml:space="preserve">Organisational Context </w:t>
            </w:r>
          </w:p>
          <w:p w14:paraId="209142B6" w14:textId="31DF9990" w:rsidR="0043620A" w:rsidRPr="0043620A" w:rsidRDefault="0043620A" w:rsidP="0043620A">
            <w:pPr>
              <w:snapToGrid w:val="0"/>
              <w:spacing w:before="120" w:after="120" w:line="240" w:lineRule="auto"/>
              <w:rPr>
                <w:b/>
                <w:bCs/>
                <w:color w:val="005EB8" w:themeColor="accent1"/>
                <w:sz w:val="24"/>
                <w:szCs w:val="24"/>
              </w:rPr>
            </w:pPr>
            <w:r w:rsidRPr="00EF0C19">
              <w:rPr>
                <w:b/>
                <w:bCs/>
                <w:color w:val="005EB8" w:themeColor="accent1"/>
                <w:sz w:val="24"/>
                <w:szCs w:val="24"/>
              </w:rPr>
              <w:t>(external and internal factors)</w:t>
            </w:r>
          </w:p>
        </w:tc>
        <w:tc>
          <w:tcPr>
            <w:tcW w:w="3719" w:type="dxa"/>
            <w:vAlign w:val="center"/>
          </w:tcPr>
          <w:p w14:paraId="48D28DA1" w14:textId="0A51BDB6" w:rsidR="0043620A" w:rsidRPr="0043620A" w:rsidRDefault="0043620A" w:rsidP="0043620A">
            <w:pPr>
              <w:snapToGrid w:val="0"/>
              <w:spacing w:before="240" w:after="240" w:line="240" w:lineRule="auto"/>
              <w:rPr>
                <w:color w:val="002548"/>
                <w:sz w:val="24"/>
                <w:szCs w:val="24"/>
              </w:rPr>
            </w:pPr>
            <w:r w:rsidRPr="0043620A">
              <w:rPr>
                <w:color w:val="002548"/>
                <w:sz w:val="24"/>
                <w:szCs w:val="24"/>
              </w:rPr>
              <w:t>What’s happening externally to shape urgency for change?</w:t>
            </w:r>
          </w:p>
          <w:p w14:paraId="4627F989" w14:textId="2E27D33F" w:rsidR="0043620A" w:rsidRPr="0043620A" w:rsidRDefault="0043620A" w:rsidP="0043620A">
            <w:pPr>
              <w:snapToGrid w:val="0"/>
              <w:spacing w:before="240" w:after="240" w:line="240" w:lineRule="auto"/>
              <w:rPr>
                <w:color w:val="002548"/>
                <w:sz w:val="24"/>
                <w:szCs w:val="24"/>
              </w:rPr>
            </w:pPr>
            <w:r w:rsidRPr="0043620A">
              <w:rPr>
                <w:color w:val="002548"/>
                <w:sz w:val="24"/>
                <w:szCs w:val="24"/>
              </w:rPr>
              <w:t>Are there regulatory, professional, or funding drivers that require the problem to be addressed now?</w:t>
            </w:r>
          </w:p>
          <w:p w14:paraId="477ACC05" w14:textId="53737C28" w:rsidR="0043620A" w:rsidRPr="0043620A" w:rsidRDefault="0043620A" w:rsidP="0043620A">
            <w:pPr>
              <w:snapToGrid w:val="0"/>
              <w:spacing w:before="240" w:after="240" w:line="240" w:lineRule="auto"/>
              <w:rPr>
                <w:color w:val="002548"/>
                <w:sz w:val="24"/>
                <w:szCs w:val="24"/>
              </w:rPr>
            </w:pPr>
            <w:r w:rsidRPr="0043620A">
              <w:rPr>
                <w:color w:val="002548"/>
                <w:sz w:val="24"/>
                <w:szCs w:val="24"/>
              </w:rPr>
              <w:t>How will this save time, improve outcomes and add value?</w:t>
            </w:r>
          </w:p>
          <w:p w14:paraId="0E200FB7" w14:textId="701FFAF9" w:rsidR="0043620A" w:rsidRPr="0043620A" w:rsidRDefault="0043620A" w:rsidP="0043620A">
            <w:pPr>
              <w:snapToGrid w:val="0"/>
              <w:spacing w:before="240" w:after="240" w:line="240" w:lineRule="auto"/>
              <w:rPr>
                <w:sz w:val="24"/>
                <w:szCs w:val="24"/>
              </w:rPr>
            </w:pPr>
            <w:r w:rsidRPr="0043620A">
              <w:rPr>
                <w:color w:val="002548"/>
                <w:sz w:val="24"/>
                <w:szCs w:val="24"/>
              </w:rPr>
              <w:t>Is there sufficient staff, equipment, and leadership commitment?</w:t>
            </w:r>
          </w:p>
        </w:tc>
        <w:tc>
          <w:tcPr>
            <w:tcW w:w="3646" w:type="dxa"/>
            <w:vAlign w:val="center"/>
          </w:tcPr>
          <w:p w14:paraId="15A578EF" w14:textId="77777777" w:rsidR="0043620A" w:rsidRDefault="0043620A" w:rsidP="0043620A">
            <w:pPr>
              <w:snapToGrid w:val="0"/>
              <w:spacing w:before="120" w:after="120" w:line="240" w:lineRule="auto"/>
              <w:rPr>
                <w:sz w:val="22"/>
                <w:szCs w:val="22"/>
              </w:rPr>
            </w:pPr>
          </w:p>
          <w:p w14:paraId="614C16B3" w14:textId="77777777" w:rsidR="0043620A" w:rsidRDefault="0043620A" w:rsidP="0043620A">
            <w:pPr>
              <w:snapToGrid w:val="0"/>
              <w:spacing w:before="120" w:after="120" w:line="240" w:lineRule="auto"/>
              <w:rPr>
                <w:sz w:val="22"/>
                <w:szCs w:val="22"/>
              </w:rPr>
            </w:pPr>
          </w:p>
          <w:p w14:paraId="5C5EFBAA" w14:textId="77777777" w:rsidR="0043620A" w:rsidRDefault="0043620A" w:rsidP="0043620A">
            <w:pPr>
              <w:snapToGrid w:val="0"/>
              <w:spacing w:before="120" w:after="120" w:line="240" w:lineRule="auto"/>
              <w:rPr>
                <w:sz w:val="22"/>
                <w:szCs w:val="22"/>
              </w:rPr>
            </w:pPr>
          </w:p>
          <w:p w14:paraId="16C1F109" w14:textId="77777777" w:rsidR="0043620A" w:rsidRDefault="0043620A" w:rsidP="0043620A">
            <w:pPr>
              <w:snapToGrid w:val="0"/>
              <w:spacing w:before="120" w:after="120" w:line="240" w:lineRule="auto"/>
              <w:rPr>
                <w:sz w:val="22"/>
                <w:szCs w:val="22"/>
              </w:rPr>
            </w:pPr>
          </w:p>
          <w:p w14:paraId="6494BFA6" w14:textId="77777777" w:rsidR="0043620A" w:rsidRDefault="0043620A" w:rsidP="0043620A">
            <w:pPr>
              <w:snapToGrid w:val="0"/>
              <w:spacing w:before="120" w:after="120" w:line="240" w:lineRule="auto"/>
              <w:rPr>
                <w:sz w:val="22"/>
                <w:szCs w:val="22"/>
              </w:rPr>
            </w:pPr>
          </w:p>
          <w:p w14:paraId="77A988A4" w14:textId="77777777" w:rsidR="0043620A" w:rsidRDefault="0043620A" w:rsidP="0043620A">
            <w:pPr>
              <w:snapToGrid w:val="0"/>
              <w:spacing w:before="120" w:after="120" w:line="240" w:lineRule="auto"/>
              <w:rPr>
                <w:sz w:val="22"/>
                <w:szCs w:val="22"/>
              </w:rPr>
            </w:pPr>
          </w:p>
          <w:p w14:paraId="5CAB808D" w14:textId="77777777" w:rsidR="0043620A" w:rsidRDefault="0043620A" w:rsidP="0043620A">
            <w:pPr>
              <w:snapToGrid w:val="0"/>
              <w:spacing w:before="120" w:after="120" w:line="240" w:lineRule="auto"/>
              <w:rPr>
                <w:sz w:val="22"/>
                <w:szCs w:val="22"/>
              </w:rPr>
            </w:pPr>
          </w:p>
          <w:p w14:paraId="63F02E0A" w14:textId="77777777" w:rsidR="0043620A" w:rsidRDefault="0043620A" w:rsidP="0043620A">
            <w:pPr>
              <w:snapToGrid w:val="0"/>
              <w:spacing w:before="120" w:after="120" w:line="240" w:lineRule="auto"/>
              <w:rPr>
                <w:sz w:val="22"/>
                <w:szCs w:val="22"/>
              </w:rPr>
            </w:pPr>
          </w:p>
          <w:p w14:paraId="3006593D" w14:textId="77777777" w:rsidR="0043620A" w:rsidRDefault="0043620A" w:rsidP="0043620A">
            <w:pPr>
              <w:snapToGrid w:val="0"/>
              <w:spacing w:before="120" w:after="120" w:line="240" w:lineRule="auto"/>
              <w:rPr>
                <w:sz w:val="22"/>
                <w:szCs w:val="22"/>
              </w:rPr>
            </w:pPr>
          </w:p>
          <w:p w14:paraId="7D500822" w14:textId="77777777" w:rsidR="0043620A" w:rsidRDefault="0043620A" w:rsidP="0043620A">
            <w:pPr>
              <w:snapToGrid w:val="0"/>
              <w:spacing w:before="120" w:after="120" w:line="240" w:lineRule="auto"/>
              <w:rPr>
                <w:sz w:val="22"/>
                <w:szCs w:val="22"/>
              </w:rPr>
            </w:pPr>
          </w:p>
          <w:p w14:paraId="7FB8F40A" w14:textId="77777777" w:rsidR="0043620A" w:rsidRPr="000B458F" w:rsidRDefault="0043620A" w:rsidP="0043620A">
            <w:pPr>
              <w:snapToGrid w:val="0"/>
              <w:spacing w:before="120" w:after="120" w:line="240" w:lineRule="auto"/>
              <w:rPr>
                <w:sz w:val="22"/>
                <w:szCs w:val="22"/>
              </w:rPr>
            </w:pPr>
          </w:p>
        </w:tc>
      </w:tr>
      <w:tr w:rsidR="0043620A" w14:paraId="579345FC" w14:textId="77777777" w:rsidTr="0043620A">
        <w:tc>
          <w:tcPr>
            <w:tcW w:w="2263" w:type="dxa"/>
            <w:vAlign w:val="center"/>
          </w:tcPr>
          <w:p w14:paraId="3877F3ED" w14:textId="4BEA151C" w:rsidR="0043620A" w:rsidRPr="0043620A" w:rsidRDefault="0043620A" w:rsidP="0043620A">
            <w:pPr>
              <w:snapToGrid w:val="0"/>
              <w:spacing w:before="120" w:after="120" w:line="240" w:lineRule="auto"/>
              <w:rPr>
                <w:b/>
                <w:bCs/>
                <w:color w:val="005EB8" w:themeColor="accent1"/>
                <w:sz w:val="24"/>
                <w:szCs w:val="24"/>
              </w:rPr>
            </w:pPr>
            <w:r w:rsidRPr="00EF0C19">
              <w:rPr>
                <w:b/>
                <w:bCs/>
                <w:color w:val="005EB8" w:themeColor="accent1"/>
                <w:sz w:val="24"/>
                <w:szCs w:val="24"/>
              </w:rPr>
              <w:t>Stakeholders</w:t>
            </w:r>
          </w:p>
        </w:tc>
        <w:tc>
          <w:tcPr>
            <w:tcW w:w="3719" w:type="dxa"/>
            <w:vAlign w:val="center"/>
          </w:tcPr>
          <w:p w14:paraId="6FB04141" w14:textId="3B45271E" w:rsidR="0043620A" w:rsidRPr="0043620A" w:rsidRDefault="0043620A" w:rsidP="0043620A">
            <w:pPr>
              <w:snapToGrid w:val="0"/>
              <w:spacing w:before="240" w:after="240" w:line="240" w:lineRule="auto"/>
              <w:rPr>
                <w:color w:val="002548"/>
                <w:sz w:val="24"/>
                <w:szCs w:val="24"/>
              </w:rPr>
            </w:pPr>
            <w:r w:rsidRPr="0043620A">
              <w:rPr>
                <w:color w:val="002548"/>
                <w:sz w:val="24"/>
                <w:szCs w:val="24"/>
              </w:rPr>
              <w:t>How do individuals’ attitudes, skills, and confidence affect readiness to change?</w:t>
            </w:r>
          </w:p>
          <w:p w14:paraId="1EB54587" w14:textId="1D22DB6C" w:rsidR="0043620A" w:rsidRPr="0043620A" w:rsidRDefault="0043620A" w:rsidP="0043620A">
            <w:pPr>
              <w:snapToGrid w:val="0"/>
              <w:spacing w:before="240" w:after="240" w:line="240" w:lineRule="auto"/>
              <w:rPr>
                <w:color w:val="002548"/>
                <w:sz w:val="24"/>
                <w:szCs w:val="24"/>
              </w:rPr>
            </w:pPr>
            <w:r w:rsidRPr="0043620A">
              <w:rPr>
                <w:color w:val="002548"/>
                <w:sz w:val="24"/>
                <w:szCs w:val="24"/>
              </w:rPr>
              <w:t xml:space="preserve">Do staff feel confident and motivated to change their daily practices? </w:t>
            </w:r>
          </w:p>
          <w:p w14:paraId="7C870D25" w14:textId="2FDD344E" w:rsidR="0043620A" w:rsidRPr="0043620A" w:rsidRDefault="0043620A" w:rsidP="0043620A">
            <w:pPr>
              <w:snapToGrid w:val="0"/>
              <w:spacing w:before="240" w:after="240" w:line="240" w:lineRule="auto"/>
              <w:rPr>
                <w:sz w:val="24"/>
                <w:szCs w:val="24"/>
              </w:rPr>
            </w:pPr>
            <w:r w:rsidRPr="0043620A">
              <w:rPr>
                <w:color w:val="002548"/>
                <w:sz w:val="24"/>
                <w:szCs w:val="24"/>
              </w:rPr>
              <w:t>Is there a small, interested group who are ready to try the change and give feedback?</w:t>
            </w:r>
          </w:p>
        </w:tc>
        <w:tc>
          <w:tcPr>
            <w:tcW w:w="3646" w:type="dxa"/>
            <w:vAlign w:val="center"/>
          </w:tcPr>
          <w:p w14:paraId="46B46314" w14:textId="77777777" w:rsidR="0043620A" w:rsidRDefault="0043620A" w:rsidP="0043620A">
            <w:pPr>
              <w:snapToGrid w:val="0"/>
              <w:spacing w:before="120" w:after="120" w:line="240" w:lineRule="auto"/>
              <w:rPr>
                <w:sz w:val="22"/>
                <w:szCs w:val="22"/>
              </w:rPr>
            </w:pPr>
          </w:p>
          <w:p w14:paraId="6CD58D1B" w14:textId="77777777" w:rsidR="0043620A" w:rsidRPr="000B458F" w:rsidRDefault="0043620A" w:rsidP="0043620A">
            <w:pPr>
              <w:snapToGrid w:val="0"/>
              <w:spacing w:before="120" w:after="120" w:line="240" w:lineRule="auto"/>
              <w:rPr>
                <w:sz w:val="22"/>
                <w:szCs w:val="22"/>
              </w:rPr>
            </w:pPr>
          </w:p>
        </w:tc>
      </w:tr>
    </w:tbl>
    <w:p w14:paraId="47F0B415" w14:textId="77777777" w:rsidR="00666FF4" w:rsidRDefault="00666FF4" w:rsidP="00666FF4"/>
    <w:p w14:paraId="783953CE" w14:textId="77777777" w:rsidR="00666FF4" w:rsidRDefault="00666FF4" w:rsidP="00666FF4"/>
    <w:p w14:paraId="4A50FF4B" w14:textId="77777777" w:rsidR="00666FF4" w:rsidRDefault="00666FF4" w:rsidP="00666FF4">
      <w:pPr>
        <w:spacing w:after="160" w:line="278" w:lineRule="auto"/>
        <w:rPr>
          <w:rFonts w:cs="Arial"/>
          <w:b/>
          <w:bCs/>
          <w:sz w:val="32"/>
          <w:szCs w:val="40"/>
        </w:rPr>
      </w:pPr>
      <w:r>
        <w:br w:type="page"/>
      </w:r>
    </w:p>
    <w:p w14:paraId="42C74932" w14:textId="77777777" w:rsidR="00C63476" w:rsidRDefault="00C63476" w:rsidP="00F73B87">
      <w:pPr>
        <w:pStyle w:val="Heading2"/>
        <w:sectPr w:rsidR="00C63476" w:rsidSect="004627D9">
          <w:headerReference w:type="default" r:id="rId30"/>
          <w:footerReference w:type="default" r:id="rId31"/>
          <w:pgSz w:w="11906" w:h="16838"/>
          <w:pgMar w:top="1134" w:right="1134" w:bottom="1134" w:left="1134" w:header="567" w:footer="567" w:gutter="0"/>
          <w:cols w:space="708"/>
          <w:docGrid w:linePitch="360"/>
        </w:sectPr>
      </w:pPr>
    </w:p>
    <w:p w14:paraId="19BA5C28" w14:textId="1D966B18" w:rsidR="00F73B87" w:rsidRPr="00EF0C19" w:rsidRDefault="00A91353" w:rsidP="00264F57">
      <w:pPr>
        <w:pStyle w:val="AppendixHeading2"/>
      </w:pPr>
      <w:bookmarkStart w:id="53" w:name="_Toc233452774"/>
      <w:bookmarkStart w:id="54" w:name="_Toc233452953"/>
      <w:bookmarkStart w:id="55" w:name="_Toc233453635"/>
      <w:r>
        <w:lastRenderedPageBreak/>
        <w:t>Activity 2</w:t>
      </w:r>
      <w:r w:rsidR="00EF0C19" w:rsidRPr="00EF0C19">
        <w:t xml:space="preserve">: </w:t>
      </w:r>
      <w:r w:rsidR="00F73B87" w:rsidRPr="00EF0C19">
        <w:t>QH-TRIP Program Logic Model</w:t>
      </w:r>
      <w:bookmarkEnd w:id="53"/>
      <w:bookmarkEnd w:id="54"/>
      <w:bookmarkEnd w:id="55"/>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F73B87" w:rsidRPr="00994708" w14:paraId="4E305709" w14:textId="77777777" w:rsidTr="00CA6757">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1D6E2906" w14:textId="65234A46" w:rsidR="00F73B87" w:rsidRPr="00994708" w:rsidRDefault="00F73B87" w:rsidP="00CA6757">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PROBLEM STATEMENT</w:t>
            </w:r>
            <w:r w:rsidR="00D83934">
              <w:rPr>
                <w:rFonts w:asciiTheme="majorHAnsi" w:hAnsiTheme="majorHAnsi" w:cstheme="majorHAnsi"/>
                <w:b/>
                <w:bCs/>
                <w:color w:val="00376E" w:themeColor="accent3"/>
                <w:sz w:val="20"/>
              </w:rPr>
              <w:t>:</w:t>
            </w:r>
          </w:p>
          <w:p w14:paraId="26289164" w14:textId="77777777" w:rsidR="00F73B87" w:rsidRDefault="00F73B87" w:rsidP="00CA6757">
            <w:pPr>
              <w:snapToGrid w:val="0"/>
              <w:spacing w:before="40" w:after="40" w:line="240" w:lineRule="auto"/>
              <w:ind w:left="57" w:right="57"/>
              <w:rPr>
                <w:rFonts w:asciiTheme="majorHAnsi" w:hAnsiTheme="majorHAnsi" w:cstheme="majorHAnsi"/>
                <w:color w:val="00376E" w:themeColor="accent3"/>
                <w:sz w:val="18"/>
                <w:szCs w:val="18"/>
              </w:rPr>
            </w:pPr>
          </w:p>
          <w:p w14:paraId="7D5E645E" w14:textId="77777777" w:rsidR="00F73B87" w:rsidRPr="00994708" w:rsidRDefault="00F73B87" w:rsidP="00CA6757">
            <w:pPr>
              <w:snapToGrid w:val="0"/>
              <w:spacing w:before="40" w:after="40" w:line="240" w:lineRule="auto"/>
              <w:ind w:left="57" w:right="57"/>
              <w:rPr>
                <w:rFonts w:asciiTheme="majorHAnsi" w:hAnsiTheme="majorHAnsi" w:cstheme="majorHAnsi"/>
                <w:color w:val="00376E" w:themeColor="accent3"/>
                <w:sz w:val="18"/>
                <w:szCs w:val="18"/>
              </w:rPr>
            </w:pPr>
          </w:p>
          <w:p w14:paraId="293D6F73" w14:textId="77777777" w:rsidR="00F73B87" w:rsidRPr="00994708" w:rsidRDefault="00F73B87" w:rsidP="00CA6757">
            <w:pPr>
              <w:snapToGrid w:val="0"/>
              <w:spacing w:before="40" w:after="40" w:line="240" w:lineRule="auto"/>
              <w:ind w:left="57" w:right="57"/>
              <w:rPr>
                <w:rFonts w:asciiTheme="majorHAnsi" w:hAnsiTheme="majorHAnsi" w:cstheme="majorHAnsi"/>
                <w:color w:val="00376E" w:themeColor="accent3"/>
                <w:sz w:val="18"/>
                <w:szCs w:val="18"/>
              </w:rPr>
            </w:pPr>
          </w:p>
        </w:tc>
        <w:tc>
          <w:tcPr>
            <w:tcW w:w="3544" w:type="dxa"/>
          </w:tcPr>
          <w:p w14:paraId="34E947A6" w14:textId="15E543E9" w:rsidR="00F73B87" w:rsidRPr="00994708" w:rsidRDefault="00F73B87" w:rsidP="00CA6757">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TRIP PROJECT NAME</w:t>
            </w:r>
            <w:r w:rsidR="00D83934">
              <w:rPr>
                <w:rFonts w:asciiTheme="majorHAnsi" w:hAnsiTheme="majorHAnsi" w:cstheme="majorHAnsi"/>
                <w:b/>
                <w:bCs/>
                <w:color w:val="00376E" w:themeColor="accent3"/>
                <w:sz w:val="20"/>
              </w:rPr>
              <w:t>:</w:t>
            </w:r>
          </w:p>
          <w:p w14:paraId="746E7FF9" w14:textId="77777777" w:rsidR="00F73B87" w:rsidRPr="00994708" w:rsidRDefault="00F73B87" w:rsidP="00CA6757">
            <w:pPr>
              <w:snapToGrid w:val="0"/>
              <w:spacing w:before="40" w:after="40" w:line="240" w:lineRule="auto"/>
              <w:ind w:left="57" w:right="57"/>
              <w:rPr>
                <w:rFonts w:asciiTheme="majorHAnsi" w:hAnsiTheme="majorHAnsi" w:cstheme="majorHAnsi"/>
                <w:color w:val="00376E" w:themeColor="accent3"/>
                <w:sz w:val="18"/>
                <w:szCs w:val="18"/>
              </w:rPr>
            </w:pPr>
          </w:p>
        </w:tc>
      </w:tr>
      <w:tr w:rsidR="00F73B87" w:rsidRPr="00994708" w14:paraId="2748E0C2" w14:textId="77777777" w:rsidTr="00CA6757">
        <w:trPr>
          <w:trHeight w:val="2031"/>
        </w:trPr>
        <w:tc>
          <w:tcPr>
            <w:tcW w:w="3681" w:type="dxa"/>
            <w:vMerge w:val="restart"/>
          </w:tcPr>
          <w:p w14:paraId="2F87DD8C"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INPUTS</w:t>
            </w:r>
          </w:p>
          <w:p w14:paraId="0A4AFF35"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c>
          <w:tcPr>
            <w:tcW w:w="3685" w:type="dxa"/>
            <w:vMerge w:val="restart"/>
          </w:tcPr>
          <w:p w14:paraId="7A2D4255"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ACTIVITIES </w:t>
            </w:r>
          </w:p>
          <w:p w14:paraId="3556ABEB"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Implementation Strategies</w:t>
            </w:r>
          </w:p>
          <w:p w14:paraId="590E2592"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lang w:val="en-US"/>
              </w:rPr>
            </w:pPr>
          </w:p>
        </w:tc>
        <w:tc>
          <w:tcPr>
            <w:tcW w:w="3686" w:type="dxa"/>
            <w:vMerge w:val="restart"/>
          </w:tcPr>
          <w:p w14:paraId="0EC42BA8"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OUTPUTS </w:t>
            </w:r>
          </w:p>
          <w:p w14:paraId="16CB88CD"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Change Activities</w:t>
            </w:r>
          </w:p>
          <w:p w14:paraId="194BDFDD"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rPr>
            </w:pPr>
          </w:p>
        </w:tc>
        <w:tc>
          <w:tcPr>
            <w:tcW w:w="3544" w:type="dxa"/>
          </w:tcPr>
          <w:p w14:paraId="0ED7EE64"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 xml:space="preserve">OUTCOMES </w:t>
            </w:r>
          </w:p>
          <w:p w14:paraId="0CE12249"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Short Term</w:t>
            </w:r>
          </w:p>
          <w:p w14:paraId="33ED0796"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F73B87" w:rsidRPr="00994708" w14:paraId="0B5F9460" w14:textId="77777777" w:rsidTr="00CA6757">
        <w:trPr>
          <w:trHeight w:val="2116"/>
        </w:trPr>
        <w:tc>
          <w:tcPr>
            <w:tcW w:w="3681" w:type="dxa"/>
            <w:vMerge/>
          </w:tcPr>
          <w:p w14:paraId="31E32F18"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73928388"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56CCF41D"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0FBDD22E" w14:textId="77777777" w:rsidR="00F73B87" w:rsidRPr="00994708" w:rsidRDefault="00F73B87" w:rsidP="00CA6757">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Intermediate</w:t>
            </w:r>
          </w:p>
          <w:p w14:paraId="0034F9CB"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F73B87" w:rsidRPr="00994708" w14:paraId="7E3A702C" w14:textId="77777777" w:rsidTr="00CA6757">
        <w:trPr>
          <w:trHeight w:val="2352"/>
        </w:trPr>
        <w:tc>
          <w:tcPr>
            <w:tcW w:w="3681" w:type="dxa"/>
            <w:vMerge/>
          </w:tcPr>
          <w:p w14:paraId="6CCBE01F"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6461E4C9"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1A92D45B" w14:textId="77777777" w:rsidR="00F73B87" w:rsidRPr="00994708" w:rsidRDefault="00F73B87" w:rsidP="00CA6757">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0DE958AA" w14:textId="77777777" w:rsidR="00F73B87" w:rsidRPr="00994708" w:rsidRDefault="00F73B87" w:rsidP="00CA6757">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Long Term</w:t>
            </w:r>
          </w:p>
          <w:p w14:paraId="4BFB2EAD" w14:textId="77777777" w:rsidR="00F73B87" w:rsidRPr="00994708" w:rsidRDefault="00F73B87" w:rsidP="00CA6757">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F73B87" w:rsidRPr="00994708" w14:paraId="00F30026" w14:textId="77777777" w:rsidTr="00CA6757">
        <w:tc>
          <w:tcPr>
            <w:tcW w:w="7366" w:type="dxa"/>
            <w:gridSpan w:val="2"/>
          </w:tcPr>
          <w:p w14:paraId="22EE3335" w14:textId="77777777" w:rsidR="00F73B87" w:rsidRPr="00994708" w:rsidRDefault="00F73B87" w:rsidP="00CA6757">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ASSUMPTIONS: Behaviour Change</w:t>
            </w:r>
          </w:p>
          <w:p w14:paraId="272F4F66"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color w:val="00376E" w:themeColor="accent3"/>
                <w:kern w:val="24"/>
                <w:sz w:val="18"/>
                <w:szCs w:val="18"/>
                <w:lang w:val="en-US"/>
              </w:rPr>
            </w:pPr>
          </w:p>
          <w:p w14:paraId="5D05B90B"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3F98D5A7" w14:textId="77777777" w:rsidR="00F73B87" w:rsidRPr="00994708" w:rsidRDefault="00F73B87" w:rsidP="00CA6757">
            <w:pPr>
              <w:snapToGrid w:val="0"/>
              <w:spacing w:before="40" w:after="40" w:line="240" w:lineRule="auto"/>
              <w:ind w:right="57"/>
              <w:rPr>
                <w:rFonts w:asciiTheme="majorHAnsi" w:eastAsia="Noto Sans" w:hAnsiTheme="majorHAnsi" w:cstheme="majorHAnsi"/>
                <w:i/>
                <w:iCs/>
                <w:color w:val="00376E" w:themeColor="accent3"/>
                <w:kern w:val="24"/>
                <w:sz w:val="18"/>
                <w:szCs w:val="18"/>
                <w:lang w:val="en-US"/>
              </w:rPr>
            </w:pPr>
          </w:p>
        </w:tc>
        <w:tc>
          <w:tcPr>
            <w:tcW w:w="7230" w:type="dxa"/>
            <w:gridSpan w:val="2"/>
          </w:tcPr>
          <w:p w14:paraId="65494EC4" w14:textId="77777777" w:rsidR="00F73B87" w:rsidRPr="00994708" w:rsidRDefault="00F73B87" w:rsidP="00CA6757">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EXTERNAL FACTORS: Barriers/Enablers</w:t>
            </w:r>
          </w:p>
          <w:p w14:paraId="485FB302"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1A632C98"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69B28707" w14:textId="77777777" w:rsidR="00F73B87" w:rsidRPr="00994708" w:rsidRDefault="00F73B87" w:rsidP="00CA6757">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r>
    </w:tbl>
    <w:p w14:paraId="00D5AA61" w14:textId="77777777" w:rsidR="00A91353" w:rsidRPr="00EF0C19" w:rsidRDefault="00A91353" w:rsidP="00264F57">
      <w:pPr>
        <w:pStyle w:val="AppendixHeading2"/>
      </w:pPr>
      <w:bookmarkStart w:id="56" w:name="_Toc233452775"/>
      <w:bookmarkStart w:id="57" w:name="_Toc233452954"/>
      <w:bookmarkStart w:id="58" w:name="_Toc233453636"/>
      <w:r>
        <w:lastRenderedPageBreak/>
        <w:t xml:space="preserve">Guide: </w:t>
      </w:r>
      <w:r w:rsidRPr="00EF0C19">
        <w:t>QH-TRIP Program Logic Model</w:t>
      </w:r>
      <w:bookmarkEnd w:id="56"/>
      <w:bookmarkEnd w:id="57"/>
      <w:bookmarkEnd w:id="58"/>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A91353" w:rsidRPr="00425B89" w14:paraId="5A106C6A" w14:textId="77777777" w:rsidTr="00951010">
        <w:trPr>
          <w:cnfStyle w:val="100000000000" w:firstRow="1" w:lastRow="0" w:firstColumn="0" w:lastColumn="0" w:oddVBand="0" w:evenVBand="0" w:oddHBand="0" w:evenHBand="0" w:firstRowFirstColumn="0" w:firstRowLastColumn="0" w:lastRowFirstColumn="0" w:lastRowLastColumn="0"/>
        </w:trPr>
        <w:tc>
          <w:tcPr>
            <w:tcW w:w="11052" w:type="dxa"/>
            <w:gridSpan w:val="3"/>
            <w:shd w:val="clear" w:color="auto" w:fill="F2F2F2" w:themeFill="background1" w:themeFillShade="F2"/>
          </w:tcPr>
          <w:p w14:paraId="1FF5EC5C" w14:textId="77777777" w:rsidR="00A91353" w:rsidRPr="00425B89" w:rsidRDefault="00A91353" w:rsidP="00951010">
            <w:pPr>
              <w:snapToGrid w:val="0"/>
              <w:spacing w:before="40" w:after="40" w:line="240" w:lineRule="auto"/>
              <w:ind w:left="57" w:right="57"/>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PROBLEM STATEMENT</w:t>
            </w:r>
          </w:p>
          <w:p w14:paraId="387943D7" w14:textId="77777777" w:rsidR="00A91353" w:rsidRPr="00425B89" w:rsidRDefault="00A91353" w:rsidP="00951010">
            <w:pPr>
              <w:snapToGrid w:val="0"/>
              <w:spacing w:before="40" w:after="40" w:line="240" w:lineRule="auto"/>
              <w:ind w:left="57" w:right="57"/>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Describe the evidence-practice gap this project seeks to address.</w:t>
            </w:r>
          </w:p>
          <w:p w14:paraId="1F2C59D9" w14:textId="77777777" w:rsidR="00A91353" w:rsidRPr="00425B89" w:rsidRDefault="00A91353" w:rsidP="00951010">
            <w:pPr>
              <w:snapToGrid w:val="0"/>
              <w:spacing w:before="40" w:after="40" w:line="240" w:lineRule="auto"/>
              <w:ind w:left="57" w:right="57"/>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Identify why the project is needed, drawing on research evidence, local data, and stakeholder perspectives.</w:t>
            </w:r>
          </w:p>
        </w:tc>
        <w:tc>
          <w:tcPr>
            <w:tcW w:w="3544" w:type="dxa"/>
            <w:shd w:val="clear" w:color="auto" w:fill="F2F2F2" w:themeFill="background1" w:themeFillShade="F2"/>
          </w:tcPr>
          <w:p w14:paraId="037FA7B0"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TRIP PROJECT NAME</w:t>
            </w:r>
          </w:p>
          <w:p w14:paraId="5350B3D9" w14:textId="77777777" w:rsidR="00A91353" w:rsidRPr="00425B89" w:rsidRDefault="00A91353" w:rsidP="00951010">
            <w:pPr>
              <w:snapToGrid w:val="0"/>
              <w:spacing w:before="40" w:after="40" w:line="240" w:lineRule="auto"/>
              <w:ind w:left="57" w:right="57"/>
              <w:jc w:val="center"/>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What is the ‘thing’ you are implementing?</w:t>
            </w:r>
          </w:p>
        </w:tc>
      </w:tr>
      <w:tr w:rsidR="00A91353" w:rsidRPr="00425B89" w14:paraId="6EB4D3E5" w14:textId="77777777" w:rsidTr="00951010">
        <w:trPr>
          <w:trHeight w:val="2031"/>
        </w:trPr>
        <w:tc>
          <w:tcPr>
            <w:tcW w:w="3681" w:type="dxa"/>
            <w:vMerge w:val="restart"/>
          </w:tcPr>
          <w:p w14:paraId="431BFD84"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INPUTS</w:t>
            </w:r>
          </w:p>
          <w:p w14:paraId="23D99715" w14:textId="77777777" w:rsidR="00A91353" w:rsidRPr="00425B89" w:rsidRDefault="00A91353" w:rsidP="00951010">
            <w:pPr>
              <w:snapToGrid w:val="0"/>
              <w:spacing w:before="40" w:after="40" w:line="240" w:lineRule="auto"/>
              <w:ind w:left="57" w:right="57"/>
              <w:jc w:val="center"/>
              <w:rPr>
                <w:rFonts w:asciiTheme="majorHAnsi" w:eastAsiaTheme="minorEastAsia" w:hAnsiTheme="majorHAnsi" w:cstheme="majorHAnsi"/>
                <w:color w:val="000000" w:themeColor="text1"/>
                <w:kern w:val="2"/>
                <w:sz w:val="18"/>
                <w:szCs w:val="18"/>
              </w:rPr>
            </w:pPr>
            <w:r w:rsidRPr="00425B89">
              <w:rPr>
                <w:rFonts w:asciiTheme="majorHAnsi" w:hAnsiTheme="majorHAnsi" w:cstheme="majorHAnsi"/>
                <w:color w:val="000000" w:themeColor="text1"/>
                <w:sz w:val="18"/>
                <w:szCs w:val="18"/>
              </w:rPr>
              <w:t>The things you invest in to make the project possible.</w:t>
            </w:r>
          </w:p>
          <w:p w14:paraId="6D85CA35" w14:textId="77777777" w:rsidR="00A91353" w:rsidRDefault="00A91353" w:rsidP="00951010">
            <w:pPr>
              <w:snapToGrid w:val="0"/>
              <w:spacing w:before="40" w:after="40" w:line="240" w:lineRule="auto"/>
              <w:ind w:left="57" w:right="57"/>
              <w:jc w:val="center"/>
              <w:rPr>
                <w:rFonts w:asciiTheme="majorHAnsi" w:eastAsia="Noto Sans" w:hAnsiTheme="majorHAnsi" w:cstheme="majorHAnsi"/>
                <w:b/>
                <w:bCs/>
                <w:color w:val="00376E" w:themeColor="accent3"/>
                <w:kern w:val="24"/>
                <w:sz w:val="18"/>
                <w:szCs w:val="18"/>
                <w:lang w:val="en-US"/>
              </w:rPr>
            </w:pPr>
          </w:p>
          <w:p w14:paraId="40AB3B54" w14:textId="77777777" w:rsidR="00A91353" w:rsidRPr="00D83934"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Stakeholders</w:t>
            </w:r>
          </w:p>
          <w:p w14:paraId="040FEAE6"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 xml:space="preserve">e.g. patients, staff, project </w:t>
            </w:r>
            <w:proofErr w:type="gramStart"/>
            <w:r w:rsidRPr="00425B89">
              <w:rPr>
                <w:rFonts w:asciiTheme="majorHAnsi" w:eastAsia="Noto Sans" w:hAnsiTheme="majorHAnsi" w:cstheme="majorHAnsi"/>
                <w:i/>
                <w:iCs/>
                <w:color w:val="000000" w:themeColor="text1"/>
                <w:kern w:val="24"/>
                <w:sz w:val="18"/>
                <w:szCs w:val="18"/>
                <w:lang w:val="en-US"/>
              </w:rPr>
              <w:t>team,</w:t>
            </w:r>
            <w:proofErr w:type="gramEnd"/>
            <w:r w:rsidRPr="00425B89">
              <w:rPr>
                <w:rFonts w:asciiTheme="majorHAnsi" w:eastAsia="Noto Sans" w:hAnsiTheme="majorHAnsi" w:cstheme="majorHAnsi"/>
                <w:i/>
                <w:iCs/>
                <w:color w:val="000000" w:themeColor="text1"/>
                <w:kern w:val="24"/>
                <w:sz w:val="18"/>
                <w:szCs w:val="18"/>
                <w:lang w:val="en-US"/>
              </w:rPr>
              <w:t xml:space="preserve"> leaders, external partners</w:t>
            </w:r>
            <w:r>
              <w:rPr>
                <w:rFonts w:asciiTheme="majorHAnsi" w:eastAsia="Noto Sans" w:hAnsiTheme="majorHAnsi" w:cstheme="majorHAnsi"/>
                <w:i/>
                <w:iCs/>
                <w:color w:val="000000" w:themeColor="text1"/>
                <w:kern w:val="24"/>
                <w:sz w:val="18"/>
                <w:szCs w:val="18"/>
                <w:lang w:val="en-US"/>
              </w:rPr>
              <w:t>.</w:t>
            </w:r>
          </w:p>
          <w:p w14:paraId="71B323D0" w14:textId="77777777" w:rsidR="00A91353"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0071CD7D" w14:textId="77777777" w:rsidR="00A91353" w:rsidRPr="00D83934"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Internal Factors/Organisational Context</w:t>
            </w:r>
          </w:p>
          <w:p w14:paraId="28E4EFAE"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culture and readiness, leadership support, infrastructure, resources, policies and procedures</w:t>
            </w:r>
            <w:r>
              <w:rPr>
                <w:rFonts w:asciiTheme="majorHAnsi" w:eastAsia="Noto Sans" w:hAnsiTheme="majorHAnsi" w:cstheme="majorHAnsi"/>
                <w:i/>
                <w:iCs/>
                <w:color w:val="000000" w:themeColor="text1"/>
                <w:kern w:val="24"/>
                <w:sz w:val="18"/>
                <w:szCs w:val="18"/>
                <w:lang w:val="en-US"/>
              </w:rPr>
              <w:t>.</w:t>
            </w:r>
          </w:p>
          <w:p w14:paraId="71CBB3AF" w14:textId="77777777" w:rsidR="00A91353"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2EB9453C" w14:textId="77777777" w:rsidR="00A91353" w:rsidRPr="00D83934"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Implementation process</w:t>
            </w:r>
          </w:p>
          <w:p w14:paraId="14A1EC3C"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strategies, structures and mechanisms to facilitate the ‘thing’</w:t>
            </w:r>
            <w:r>
              <w:rPr>
                <w:rFonts w:asciiTheme="majorHAnsi" w:eastAsia="Noto Sans" w:hAnsiTheme="majorHAnsi" w:cstheme="majorHAnsi"/>
                <w:i/>
                <w:iCs/>
                <w:color w:val="000000" w:themeColor="text1"/>
                <w:kern w:val="24"/>
                <w:sz w:val="18"/>
                <w:szCs w:val="18"/>
                <w:lang w:val="en-US"/>
              </w:rPr>
              <w:t>.</w:t>
            </w:r>
          </w:p>
          <w:p w14:paraId="22F080AE" w14:textId="77777777" w:rsidR="00A91353"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7F85669A" w14:textId="77777777" w:rsidR="00A91353" w:rsidRPr="00D83934"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Innovation Characteristics</w:t>
            </w:r>
          </w:p>
          <w:p w14:paraId="3BBE2884"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evidence strength and quality, advantages/disadvantages, adaptability, complexity, compatibility.</w:t>
            </w:r>
          </w:p>
          <w:p w14:paraId="0925327D" w14:textId="77777777" w:rsidR="00A91353"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730E936A" w14:textId="77777777" w:rsidR="00A91353" w:rsidRPr="00D83934"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System-Level Factors</w:t>
            </w:r>
          </w:p>
          <w:p w14:paraId="113A3795"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policy directives, professional guidelines, financing, performance targets, strategic alignment, partnerships.</w:t>
            </w:r>
          </w:p>
        </w:tc>
        <w:tc>
          <w:tcPr>
            <w:tcW w:w="3685" w:type="dxa"/>
            <w:vMerge w:val="restart"/>
          </w:tcPr>
          <w:p w14:paraId="0172FC2A"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ACTIVITIES</w:t>
            </w:r>
          </w:p>
          <w:p w14:paraId="3340911B"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Implementation Strategies</w:t>
            </w:r>
          </w:p>
          <w:p w14:paraId="4F0B74FA" w14:textId="77777777" w:rsidR="00A91353" w:rsidRPr="00425B89" w:rsidRDefault="00A91353" w:rsidP="00951010">
            <w:pPr>
              <w:snapToGrid w:val="0"/>
              <w:spacing w:before="40" w:after="40" w:line="240" w:lineRule="auto"/>
              <w:ind w:left="57" w:right="57"/>
              <w:jc w:val="center"/>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The actions, strategies, or interventions you will carry out to implement the evidence into practice.</w:t>
            </w:r>
          </w:p>
          <w:p w14:paraId="05937AB2" w14:textId="77777777" w:rsidR="00A91353" w:rsidRPr="00425B89" w:rsidRDefault="00A91353" w:rsidP="00951010">
            <w:pPr>
              <w:snapToGrid w:val="0"/>
              <w:spacing w:before="40" w:after="40" w:line="240" w:lineRule="auto"/>
              <w:ind w:left="57" w:right="57"/>
              <w:jc w:val="center"/>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staff training, workflow redesign, stakeholder engagement, audit and feedback.</w:t>
            </w:r>
          </w:p>
        </w:tc>
        <w:tc>
          <w:tcPr>
            <w:tcW w:w="3686" w:type="dxa"/>
            <w:vMerge w:val="restart"/>
          </w:tcPr>
          <w:p w14:paraId="05D6AEB2"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OUTPUTS</w:t>
            </w:r>
          </w:p>
          <w:p w14:paraId="17F8A6B4"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Change Activities</w:t>
            </w:r>
          </w:p>
          <w:p w14:paraId="391FF82B" w14:textId="77777777" w:rsidR="00A91353" w:rsidRPr="00425B89" w:rsidRDefault="00A91353" w:rsidP="00951010">
            <w:pPr>
              <w:snapToGrid w:val="0"/>
              <w:spacing w:before="40" w:after="40" w:line="240" w:lineRule="auto"/>
              <w:ind w:left="57" w:right="57"/>
              <w:jc w:val="center"/>
              <w:rPr>
                <w:rFonts w:asciiTheme="majorHAnsi" w:eastAsia="Noto Sans" w:hAnsiTheme="majorHAnsi" w:cstheme="majorHAnsi"/>
                <w:color w:val="000000" w:themeColor="text1"/>
                <w:kern w:val="24"/>
                <w:sz w:val="18"/>
                <w:szCs w:val="18"/>
              </w:rPr>
            </w:pPr>
            <w:r w:rsidRPr="00425B89">
              <w:rPr>
                <w:rFonts w:asciiTheme="majorHAnsi" w:eastAsia="Noto Sans" w:hAnsiTheme="majorHAnsi" w:cstheme="majorHAnsi"/>
                <w:color w:val="000000" w:themeColor="text1"/>
                <w:kern w:val="24"/>
                <w:sz w:val="18"/>
                <w:szCs w:val="18"/>
              </w:rPr>
              <w:t>The specific activities you will undertake, guided by your chosen implementation strategies.</w:t>
            </w:r>
          </w:p>
          <w:p w14:paraId="1A806CFB" w14:textId="77777777" w:rsidR="00A91353" w:rsidRPr="00425B89" w:rsidRDefault="00A91353" w:rsidP="00951010">
            <w:pPr>
              <w:snapToGrid w:val="0"/>
              <w:spacing w:before="40" w:after="40" w:line="240" w:lineRule="auto"/>
              <w:ind w:left="57" w:right="57"/>
              <w:jc w:val="center"/>
              <w:rPr>
                <w:rFonts w:asciiTheme="majorHAnsi" w:eastAsia="Noto Sans" w:hAnsiTheme="majorHAnsi" w:cstheme="majorHAnsi"/>
                <w:i/>
                <w:iCs/>
                <w:color w:val="000000" w:themeColor="text1"/>
                <w:kern w:val="24"/>
                <w:sz w:val="18"/>
                <w:szCs w:val="18"/>
              </w:rPr>
            </w:pPr>
            <w:r w:rsidRPr="00425B89">
              <w:rPr>
                <w:rFonts w:asciiTheme="majorHAnsi" w:hAnsiTheme="majorHAnsi" w:cstheme="majorHAnsi"/>
                <w:b/>
                <w:bCs/>
                <w:noProof/>
                <w:sz w:val="28"/>
                <w:szCs w:val="28"/>
                <w:lang w:val="en-US"/>
                <w14:ligatures w14:val="standardContextual"/>
              </w:rPr>
              <mc:AlternateContent>
                <mc:Choice Requires="wps">
                  <w:drawing>
                    <wp:anchor distT="0" distB="0" distL="114300" distR="114300" simplePos="0" relativeHeight="251658241" behindDoc="0" locked="0" layoutInCell="1" allowOverlap="1" wp14:anchorId="11C2CDB7" wp14:editId="795A9189">
                      <wp:simplePos x="0" y="0"/>
                      <wp:positionH relativeFrom="column">
                        <wp:posOffset>-2623024</wp:posOffset>
                      </wp:positionH>
                      <wp:positionV relativeFrom="paragraph">
                        <wp:posOffset>999982</wp:posOffset>
                      </wp:positionV>
                      <wp:extent cx="5138057" cy="837127"/>
                      <wp:effectExtent l="0" t="0" r="5715" b="1270"/>
                      <wp:wrapNone/>
                      <wp:docPr id="389970093" name="Text Box 1"/>
                      <wp:cNvGraphicFramePr/>
                      <a:graphic xmlns:a="http://schemas.openxmlformats.org/drawingml/2006/main">
                        <a:graphicData uri="http://schemas.microsoft.com/office/word/2010/wordprocessingShape">
                          <wps:wsp>
                            <wps:cNvSpPr txBox="1"/>
                            <wps:spPr>
                              <a:xfrm>
                                <a:off x="0" y="0"/>
                                <a:ext cx="5138057" cy="837127"/>
                              </a:xfrm>
                              <a:prstGeom prst="rect">
                                <a:avLst/>
                              </a:prstGeom>
                              <a:solidFill>
                                <a:schemeClr val="lt1"/>
                              </a:solidFill>
                              <a:ln w="6350">
                                <a:noFill/>
                              </a:ln>
                            </wps:spPr>
                            <wps:txbx>
                              <w:txbxContent>
                                <w:p w14:paraId="4A56D928" w14:textId="77777777" w:rsidR="00A91353" w:rsidRPr="00D83934" w:rsidRDefault="00A91353" w:rsidP="00A91353">
                                  <w:pPr>
                                    <w:pStyle w:val="Instructions"/>
                                    <w:jc w:val="center"/>
                                    <w:rPr>
                                      <w:sz w:val="20"/>
                                      <w:szCs w:val="18"/>
                                    </w:rPr>
                                  </w:pPr>
                                  <w:r w:rsidRPr="00D83934">
                                    <w:rPr>
                                      <w:sz w:val="20"/>
                                      <w:szCs w:val="18"/>
                                    </w:rPr>
                                    <w:t>Note! Movement between activities, outputs, and outcomes is dynamic, with feedback loops created through adaptation, learning, and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2CDB7" id="_x0000_t202" coordsize="21600,21600" o:spt="202" path="m,l,21600r21600,l21600,xe">
                      <v:stroke joinstyle="miter"/>
                      <v:path gradientshapeok="t" o:connecttype="rect"/>
                    </v:shapetype>
                    <v:shape id="Text Box 1" o:spid="_x0000_s1026" type="#_x0000_t202" style="position:absolute;left:0;text-align:left;margin-left:-206.55pt;margin-top:78.75pt;width:404.55pt;height:6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A/LQIAAFQEAAAOAAAAZHJzL2Uyb0RvYy54bWysVEtv2zAMvg/YfxB0Xxzn0WRGnCJLkWFA&#10;0RZIh54VWYoNyKImKbGzXz9Kdh7rdhp2kUmR+vj66MV9WytyFNZVoHOaDoaUCM2hqPQ+p99fN5/m&#10;lDjPdMEUaJHTk3D0fvnxw6IxmRhBCaoQliCIdlljclp6b7IkcbwUNXMDMEKjUYKtmUfV7pPCsgbR&#10;a5WMhsO7pAFbGAtcOIe3D52RLiO+lIL7Zymd8ETlFHPz8bTx3IUzWS5YtrfMlBXv02D/kEXNKo1B&#10;L1APzDNysNUfUHXFLTiQfsChTkDKiotYA1aTDt9Vsy2ZEbEWbI4zlza5/wfLn45b82KJb79AiwMM&#10;DWmMyxxehnpaaevwxUwJ2rGFp0vbROsJx8tpOp4PpzNKONrm41k6mgWY5PraWOe/CqhJEHJqcSyx&#10;W+z46HznenYJwRyoqthUSkUlUEGslSVHhkNUPuaI4L95KU2anN6Np8MIrCE875CVxlyuNQXJt7u2&#10;L3QHxQnrt9BRwxm+qTDJR+b8C7PIBSwZ+e2f8ZAKMAj0EiUl2J9/uw/+OCK0UtIgt3LqfhyYFZSo&#10;bxqH9zmdTAIZozKZzkao2FvL7taiD/UasPIUN8nwKAZ/r86itFC/4RqsQlQ0Mc0xdk79WVz7jvG4&#10;RlysVtEJ6WeYf9RbwwN06HQYwWv7xqzp5+Rxwk9wZiHL3o2r8w0vNawOHmQVZxka3HW17ztSN7Kh&#10;X7OwG7d69Lr+DJa/AAAA//8DAFBLAwQUAAYACAAAACEA+N5PKOMAAAAMAQAADwAAAGRycy9kb3du&#10;cmV2LnhtbEyPy07DMBBF90j8gzVIbFDrpCZ9hDgVQkAldm0KiJ0bmyQiHkexm4S/Z1jBcnSP7pyb&#10;bSfbssH0vnEoIZ5HwAyWTjdYSTgWT7M1MB8UatU6NBK+jYdtfnmRqVS7EfdmOISKUQn6VEmoQ+hS&#10;zn1ZG6v83HUGKft0vVWBzr7iulcjlduWL6Joya1qkD7UqjMPtSm/Dmcr4eOmen/x0/PrKBLRPe6G&#10;YvWmCymvr6b7O2DBTOEPhl99UoecnE7ujNqzVsLsNhYxsZQkqwQYIWKzpHknCYv1RgDPM/5/RP4D&#10;AAD//wMAUEsBAi0AFAAGAAgAAAAhALaDOJL+AAAA4QEAABMAAAAAAAAAAAAAAAAAAAAAAFtDb250&#10;ZW50X1R5cGVzXS54bWxQSwECLQAUAAYACAAAACEAOP0h/9YAAACUAQAACwAAAAAAAAAAAAAAAAAv&#10;AQAAX3JlbHMvLnJlbHNQSwECLQAUAAYACAAAACEAShNAPy0CAABUBAAADgAAAAAAAAAAAAAAAAAu&#10;AgAAZHJzL2Uyb0RvYy54bWxQSwECLQAUAAYACAAAACEA+N5PKOMAAAAMAQAADwAAAAAAAAAAAAAA&#10;AACHBAAAZHJzL2Rvd25yZXYueG1sUEsFBgAAAAAEAAQA8wAAAJcFAAAAAA==&#10;" fillcolor="white [3201]" stroked="f" strokeweight=".5pt">
                      <v:textbox>
                        <w:txbxContent>
                          <w:p w14:paraId="4A56D928" w14:textId="77777777" w:rsidR="00A91353" w:rsidRPr="00D83934" w:rsidRDefault="00A91353" w:rsidP="00A91353">
                            <w:pPr>
                              <w:pStyle w:val="Instructions"/>
                              <w:jc w:val="center"/>
                              <w:rPr>
                                <w:sz w:val="20"/>
                                <w:szCs w:val="18"/>
                              </w:rPr>
                            </w:pPr>
                            <w:r w:rsidRPr="00D83934">
                              <w:rPr>
                                <w:sz w:val="20"/>
                                <w:szCs w:val="18"/>
                              </w:rPr>
                              <w:t>Note! Movement between activities, outputs, and outcomes is dynamic, with feedback loops created through adaptation, learning, and monitoring.</w:t>
                            </w:r>
                          </w:p>
                        </w:txbxContent>
                      </v:textbox>
                    </v:shape>
                  </w:pict>
                </mc:Fallback>
              </mc:AlternateContent>
            </w:r>
            <w:r w:rsidRPr="00425B89">
              <w:rPr>
                <w:rFonts w:asciiTheme="majorHAnsi" w:eastAsia="Noto Sans" w:hAnsiTheme="majorHAnsi" w:cstheme="majorHAnsi"/>
                <w:i/>
                <w:iCs/>
                <w:color w:val="000000" w:themeColor="text1"/>
                <w:kern w:val="24"/>
                <w:sz w:val="18"/>
                <w:szCs w:val="18"/>
              </w:rPr>
              <w:t>e.g. staff training sessions, handouts</w:t>
            </w:r>
          </w:p>
        </w:tc>
        <w:tc>
          <w:tcPr>
            <w:tcW w:w="3544" w:type="dxa"/>
          </w:tcPr>
          <w:p w14:paraId="4BE1871D" w14:textId="77777777" w:rsidR="00A91353" w:rsidRPr="00425B89" w:rsidRDefault="00A91353" w:rsidP="00951010">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425B89">
              <w:rPr>
                <w:rFonts w:asciiTheme="majorHAnsi" w:eastAsia="Noto Sans" w:hAnsiTheme="majorHAnsi" w:cstheme="majorHAnsi"/>
                <w:b/>
                <w:bCs/>
                <w:color w:val="00376E" w:themeColor="accent3"/>
                <w:kern w:val="24"/>
                <w:sz w:val="20"/>
                <w:lang w:val="en-US"/>
              </w:rPr>
              <w:t>OUTCOMES</w:t>
            </w:r>
          </w:p>
          <w:p w14:paraId="26094AA3"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425B89">
              <w:rPr>
                <w:rFonts w:asciiTheme="majorHAnsi" w:eastAsia="Noto Sans" w:hAnsiTheme="majorHAnsi" w:cstheme="majorHAnsi"/>
                <w:b/>
                <w:bCs/>
                <w:color w:val="00376E" w:themeColor="accent3"/>
                <w:kern w:val="24"/>
                <w:sz w:val="20"/>
                <w:lang w:val="en-US"/>
              </w:rPr>
              <w:t>Short Term</w:t>
            </w:r>
          </w:p>
          <w:p w14:paraId="4D8126A8"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Immediate changes in knowledge, skills or awareness.</w:t>
            </w:r>
          </w:p>
        </w:tc>
      </w:tr>
      <w:tr w:rsidR="00A91353" w:rsidRPr="00425B89" w14:paraId="7ADF2E62" w14:textId="77777777" w:rsidTr="00951010">
        <w:trPr>
          <w:trHeight w:val="2116"/>
        </w:trPr>
        <w:tc>
          <w:tcPr>
            <w:tcW w:w="3681" w:type="dxa"/>
            <w:vMerge/>
          </w:tcPr>
          <w:p w14:paraId="2A31E25E"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sz w:val="20"/>
              </w:rPr>
            </w:pPr>
          </w:p>
        </w:tc>
        <w:tc>
          <w:tcPr>
            <w:tcW w:w="3685" w:type="dxa"/>
            <w:vMerge/>
          </w:tcPr>
          <w:p w14:paraId="56C5F275"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686" w:type="dxa"/>
            <w:vMerge/>
          </w:tcPr>
          <w:p w14:paraId="02F36932"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544" w:type="dxa"/>
          </w:tcPr>
          <w:p w14:paraId="4F174BD9" w14:textId="77777777" w:rsidR="00A91353" w:rsidRPr="00425B89" w:rsidRDefault="00A91353" w:rsidP="00951010">
            <w:pPr>
              <w:snapToGrid w:val="0"/>
              <w:spacing w:before="40" w:after="40" w:line="240" w:lineRule="auto"/>
              <w:ind w:left="57" w:right="57"/>
              <w:rPr>
                <w:rFonts w:asciiTheme="majorHAnsi" w:eastAsiaTheme="minorEastAsia"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Intermediate</w:t>
            </w:r>
          </w:p>
          <w:p w14:paraId="4BC5B5E0"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Changes in behaviour, policy, or service delivery.</w:t>
            </w:r>
          </w:p>
        </w:tc>
      </w:tr>
      <w:tr w:rsidR="00A91353" w:rsidRPr="00425B89" w14:paraId="441B8556" w14:textId="77777777" w:rsidTr="00951010">
        <w:trPr>
          <w:trHeight w:val="2116"/>
        </w:trPr>
        <w:tc>
          <w:tcPr>
            <w:tcW w:w="3681" w:type="dxa"/>
            <w:vMerge/>
          </w:tcPr>
          <w:p w14:paraId="5F0367E6"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sz w:val="20"/>
              </w:rPr>
            </w:pPr>
          </w:p>
        </w:tc>
        <w:tc>
          <w:tcPr>
            <w:tcW w:w="3685" w:type="dxa"/>
            <w:vMerge/>
          </w:tcPr>
          <w:p w14:paraId="20B5DDF7"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686" w:type="dxa"/>
            <w:vMerge/>
          </w:tcPr>
          <w:p w14:paraId="7C11066C" w14:textId="77777777" w:rsidR="00A91353" w:rsidRPr="00425B89" w:rsidRDefault="00A91353" w:rsidP="00951010">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544" w:type="dxa"/>
          </w:tcPr>
          <w:p w14:paraId="34305831" w14:textId="77777777" w:rsidR="00A91353" w:rsidRPr="00425B89" w:rsidRDefault="00A91353" w:rsidP="00951010">
            <w:pPr>
              <w:snapToGrid w:val="0"/>
              <w:spacing w:before="40" w:after="40" w:line="240" w:lineRule="auto"/>
              <w:ind w:left="57" w:right="57"/>
              <w:rPr>
                <w:rFonts w:asciiTheme="majorHAnsi" w:eastAsiaTheme="minorEastAsia"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Long Term</w:t>
            </w:r>
          </w:p>
          <w:p w14:paraId="3DB42C7D"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Ultimate impacts such as improved patient outcomes, system efficiency, or sustainability of evidence use.</w:t>
            </w:r>
          </w:p>
        </w:tc>
      </w:tr>
      <w:tr w:rsidR="00A91353" w:rsidRPr="00425B89" w14:paraId="334C50C1" w14:textId="77777777" w:rsidTr="00951010">
        <w:tc>
          <w:tcPr>
            <w:tcW w:w="7366" w:type="dxa"/>
            <w:gridSpan w:val="2"/>
          </w:tcPr>
          <w:p w14:paraId="6ED70A7B" w14:textId="77777777" w:rsidR="00A91353" w:rsidRPr="00425B89" w:rsidRDefault="00A91353" w:rsidP="00951010">
            <w:pPr>
              <w:snapToGrid w:val="0"/>
              <w:spacing w:before="40" w:after="40" w:line="240" w:lineRule="auto"/>
              <w:ind w:left="57" w:right="57"/>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ASSUMPTIONS: Behaviour Change</w:t>
            </w:r>
          </w:p>
          <w:p w14:paraId="4ABA1382"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Conditions that must hold true for activities to lead to outcomes.</w:t>
            </w:r>
          </w:p>
          <w:p w14:paraId="5F8B419C"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Training staff will increase their confidence to use the guidelines.</w:t>
            </w:r>
          </w:p>
        </w:tc>
        <w:tc>
          <w:tcPr>
            <w:tcW w:w="7230" w:type="dxa"/>
            <w:gridSpan w:val="2"/>
          </w:tcPr>
          <w:p w14:paraId="7C60E046" w14:textId="77777777" w:rsidR="00A91353" w:rsidRPr="00425B89" w:rsidRDefault="00A91353" w:rsidP="00951010">
            <w:pPr>
              <w:snapToGrid w:val="0"/>
              <w:spacing w:before="40" w:after="40" w:line="240" w:lineRule="auto"/>
              <w:ind w:left="57" w:right="57"/>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EXTERNAL FACTORS: Barriers/Enablers</w:t>
            </w:r>
          </w:p>
          <w:p w14:paraId="2B88DF22"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Conditions outside the project’s control that may influence success.</w:t>
            </w:r>
          </w:p>
          <w:p w14:paraId="3CE4DF03" w14:textId="77777777" w:rsidR="00A91353" w:rsidRPr="00425B89" w:rsidRDefault="00A91353" w:rsidP="00951010">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organizational culture, leadership support, policy change, workforce pressures.</w:t>
            </w:r>
          </w:p>
        </w:tc>
      </w:tr>
    </w:tbl>
    <w:p w14:paraId="055954CD" w14:textId="77777777" w:rsidR="00F73B87" w:rsidRDefault="00F73B87" w:rsidP="0045555B"/>
    <w:p w14:paraId="7EDA3D43" w14:textId="77777777" w:rsidR="008518F5" w:rsidRDefault="008518F5" w:rsidP="008518F5">
      <w:pPr>
        <w:pStyle w:val="Heading3"/>
        <w:rPr>
          <w:b w:val="0"/>
          <w:bCs/>
        </w:rPr>
        <w:sectPr w:rsidR="008518F5" w:rsidSect="00C63476">
          <w:type w:val="continuous"/>
          <w:pgSz w:w="16817" w:h="11901" w:orient="landscape"/>
          <w:pgMar w:top="1134" w:right="1134" w:bottom="1134" w:left="1134" w:header="567" w:footer="567" w:gutter="0"/>
          <w:cols w:space="708"/>
          <w:docGrid w:linePitch="360"/>
        </w:sectPr>
      </w:pPr>
    </w:p>
    <w:p w14:paraId="593A0208" w14:textId="77777777" w:rsidR="008518F5" w:rsidRPr="00A91353" w:rsidRDefault="008518F5" w:rsidP="00264F57">
      <w:pPr>
        <w:pStyle w:val="AppendixHeading2"/>
        <w:rPr>
          <w:b/>
        </w:rPr>
      </w:pPr>
      <w:bookmarkStart w:id="59" w:name="_Toc233452776"/>
      <w:bookmarkStart w:id="60" w:name="_Toc233452955"/>
      <w:bookmarkStart w:id="61" w:name="_Toc233453637"/>
      <w:r w:rsidRPr="00A91353">
        <w:lastRenderedPageBreak/>
        <w:t>Reflection: Application to local context</w:t>
      </w:r>
      <w:bookmarkEnd w:id="59"/>
      <w:bookmarkEnd w:id="60"/>
      <w:bookmarkEnd w:id="61"/>
    </w:p>
    <w:p w14:paraId="216CD3A3" w14:textId="77777777" w:rsidR="008518F5" w:rsidRPr="00EC761C" w:rsidRDefault="008518F5" w:rsidP="008518F5"/>
    <w:tbl>
      <w:tblPr>
        <w:tblStyle w:val="TableGrid"/>
        <w:tblW w:w="0" w:type="auto"/>
        <w:tblLook w:val="04A0" w:firstRow="1" w:lastRow="0" w:firstColumn="1" w:lastColumn="0" w:noHBand="0" w:noVBand="1"/>
      </w:tblPr>
      <w:tblGrid>
        <w:gridCol w:w="3256"/>
        <w:gridCol w:w="6367"/>
      </w:tblGrid>
      <w:tr w:rsidR="008518F5" w:rsidRPr="00352F4C" w14:paraId="6A7F75E6" w14:textId="77777777" w:rsidTr="00951010">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66FFC8D0" w14:textId="77777777" w:rsidR="008518F5" w:rsidRPr="00352F4C" w:rsidRDefault="008518F5" w:rsidP="005D7985">
            <w:pPr>
              <w:numPr>
                <w:ilvl w:val="0"/>
                <w:numId w:val="34"/>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7DC7C107"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73453834"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418A1D19"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5642A00C"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5502E106"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tc>
      </w:tr>
      <w:tr w:rsidR="008518F5" w:rsidRPr="00352F4C" w14:paraId="41BB275A" w14:textId="77777777" w:rsidTr="00951010">
        <w:tc>
          <w:tcPr>
            <w:tcW w:w="3256" w:type="dxa"/>
            <w:shd w:val="clear" w:color="auto" w:fill="E0EBF6" w:themeFill="accent2" w:themeFillTint="33"/>
            <w:vAlign w:val="center"/>
          </w:tcPr>
          <w:p w14:paraId="36DAE6C6" w14:textId="77777777" w:rsidR="008518F5" w:rsidRPr="00352F4C" w:rsidRDefault="008518F5" w:rsidP="005D7985">
            <w:pPr>
              <w:numPr>
                <w:ilvl w:val="0"/>
                <w:numId w:val="34"/>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06D41B31"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1223D170"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032676BB"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0467EE35"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222A0980"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tc>
      </w:tr>
      <w:tr w:rsidR="008518F5" w:rsidRPr="00352F4C" w14:paraId="16D6527C" w14:textId="77777777" w:rsidTr="00951010">
        <w:tc>
          <w:tcPr>
            <w:tcW w:w="3256" w:type="dxa"/>
            <w:shd w:val="clear" w:color="auto" w:fill="E0EBF6" w:themeFill="accent2" w:themeFillTint="33"/>
            <w:vAlign w:val="center"/>
          </w:tcPr>
          <w:p w14:paraId="43E175D8" w14:textId="77777777" w:rsidR="008518F5" w:rsidRPr="00352F4C" w:rsidRDefault="008518F5" w:rsidP="005D7985">
            <w:pPr>
              <w:numPr>
                <w:ilvl w:val="0"/>
                <w:numId w:val="34"/>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3B72CA9E"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3DD3DF7F"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0431EBA6"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7A5BB4A3"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2B2DCB20"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tc>
      </w:tr>
      <w:tr w:rsidR="008518F5" w:rsidRPr="00352F4C" w14:paraId="3374032C" w14:textId="77777777" w:rsidTr="00951010">
        <w:tc>
          <w:tcPr>
            <w:tcW w:w="3256" w:type="dxa"/>
            <w:shd w:val="clear" w:color="auto" w:fill="E0EBF6" w:themeFill="accent2" w:themeFillTint="33"/>
            <w:vAlign w:val="center"/>
          </w:tcPr>
          <w:p w14:paraId="372719F1" w14:textId="696B5FB6" w:rsidR="008518F5" w:rsidRPr="00C10149" w:rsidRDefault="008518F5" w:rsidP="005D7985">
            <w:pPr>
              <w:pStyle w:val="ListParagraph"/>
              <w:numPr>
                <w:ilvl w:val="0"/>
                <w:numId w:val="34"/>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6367" w:type="dxa"/>
            <w:vAlign w:val="center"/>
          </w:tcPr>
          <w:p w14:paraId="721B038C"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1163F943"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4E55069F"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2EEBEBC9"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p w14:paraId="2BC158AF" w14:textId="77777777" w:rsidR="008518F5" w:rsidRPr="00C10149" w:rsidRDefault="008518F5" w:rsidP="00951010">
            <w:pPr>
              <w:tabs>
                <w:tab w:val="left" w:pos="2835"/>
              </w:tabs>
              <w:snapToGrid w:val="0"/>
              <w:spacing w:before="120" w:after="120" w:line="240" w:lineRule="auto"/>
              <w:rPr>
                <w:b/>
                <w:bCs/>
                <w:color w:val="002548"/>
                <w:sz w:val="32"/>
                <w:szCs w:val="32"/>
                <w:lang w:eastAsia="en-AU"/>
              </w:rPr>
            </w:pPr>
          </w:p>
        </w:tc>
      </w:tr>
      <w:tr w:rsidR="008518F5" w:rsidRPr="00352F4C" w14:paraId="77874CB7" w14:textId="77777777" w:rsidTr="00951010">
        <w:tc>
          <w:tcPr>
            <w:tcW w:w="3256" w:type="dxa"/>
            <w:shd w:val="clear" w:color="auto" w:fill="E0EBF6" w:themeFill="accent2" w:themeFillTint="33"/>
            <w:vAlign w:val="center"/>
          </w:tcPr>
          <w:p w14:paraId="65471B2B" w14:textId="25395014" w:rsidR="008518F5" w:rsidRPr="007B6503" w:rsidRDefault="007B6503" w:rsidP="005D7985">
            <w:pPr>
              <w:pStyle w:val="ListParagraph"/>
              <w:numPr>
                <w:ilvl w:val="0"/>
                <w:numId w:val="34"/>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6367" w:type="dxa"/>
            <w:vAlign w:val="center"/>
          </w:tcPr>
          <w:p w14:paraId="2ECE8E70" w14:textId="77777777" w:rsidR="008518F5" w:rsidRPr="00C10149" w:rsidRDefault="008518F5" w:rsidP="00951010">
            <w:pPr>
              <w:tabs>
                <w:tab w:val="left" w:pos="2835"/>
              </w:tabs>
              <w:snapToGrid w:val="0"/>
              <w:spacing w:line="240" w:lineRule="auto"/>
              <w:rPr>
                <w:b/>
                <w:bCs/>
                <w:color w:val="002548"/>
                <w:sz w:val="32"/>
                <w:szCs w:val="32"/>
                <w:lang w:eastAsia="en-AU"/>
              </w:rPr>
            </w:pPr>
          </w:p>
          <w:p w14:paraId="0B467C8B" w14:textId="77777777" w:rsidR="00C10149" w:rsidRPr="00C10149" w:rsidRDefault="00C10149" w:rsidP="00951010">
            <w:pPr>
              <w:tabs>
                <w:tab w:val="left" w:pos="2835"/>
              </w:tabs>
              <w:snapToGrid w:val="0"/>
              <w:spacing w:line="240" w:lineRule="auto"/>
              <w:rPr>
                <w:b/>
                <w:bCs/>
                <w:color w:val="002548"/>
                <w:sz w:val="32"/>
                <w:szCs w:val="32"/>
                <w:lang w:eastAsia="en-AU"/>
              </w:rPr>
            </w:pPr>
          </w:p>
          <w:p w14:paraId="583C49E7" w14:textId="77777777" w:rsidR="00C10149" w:rsidRPr="00C10149" w:rsidRDefault="00C10149" w:rsidP="00951010">
            <w:pPr>
              <w:tabs>
                <w:tab w:val="left" w:pos="2835"/>
              </w:tabs>
              <w:snapToGrid w:val="0"/>
              <w:spacing w:line="240" w:lineRule="auto"/>
              <w:rPr>
                <w:b/>
                <w:bCs/>
                <w:color w:val="002548"/>
                <w:sz w:val="32"/>
                <w:szCs w:val="32"/>
                <w:lang w:eastAsia="en-AU"/>
              </w:rPr>
            </w:pPr>
          </w:p>
          <w:p w14:paraId="0136BCBC" w14:textId="77777777" w:rsidR="00C10149" w:rsidRPr="00C10149" w:rsidRDefault="00C10149" w:rsidP="00951010">
            <w:pPr>
              <w:tabs>
                <w:tab w:val="left" w:pos="2835"/>
              </w:tabs>
              <w:snapToGrid w:val="0"/>
              <w:spacing w:line="240" w:lineRule="auto"/>
              <w:rPr>
                <w:b/>
                <w:bCs/>
                <w:color w:val="002548"/>
                <w:sz w:val="32"/>
                <w:szCs w:val="32"/>
                <w:lang w:eastAsia="en-AU"/>
              </w:rPr>
            </w:pPr>
          </w:p>
          <w:p w14:paraId="4AEFC63F" w14:textId="77777777" w:rsidR="00C10149" w:rsidRPr="00C10149" w:rsidRDefault="00C10149" w:rsidP="00951010">
            <w:pPr>
              <w:tabs>
                <w:tab w:val="left" w:pos="2835"/>
              </w:tabs>
              <w:snapToGrid w:val="0"/>
              <w:spacing w:line="240" w:lineRule="auto"/>
              <w:rPr>
                <w:b/>
                <w:bCs/>
                <w:color w:val="002548"/>
                <w:sz w:val="32"/>
                <w:szCs w:val="32"/>
                <w:lang w:eastAsia="en-AU"/>
              </w:rPr>
            </w:pPr>
          </w:p>
          <w:p w14:paraId="57BC3D16" w14:textId="77777777" w:rsidR="00C10149" w:rsidRPr="00C10149" w:rsidRDefault="00C10149" w:rsidP="00951010">
            <w:pPr>
              <w:tabs>
                <w:tab w:val="left" w:pos="2835"/>
              </w:tabs>
              <w:snapToGrid w:val="0"/>
              <w:spacing w:line="240" w:lineRule="auto"/>
              <w:rPr>
                <w:b/>
                <w:bCs/>
                <w:color w:val="002548"/>
                <w:sz w:val="32"/>
                <w:szCs w:val="32"/>
                <w:lang w:eastAsia="en-AU"/>
              </w:rPr>
            </w:pPr>
          </w:p>
          <w:p w14:paraId="73EA1DD4" w14:textId="77777777" w:rsidR="00C10149" w:rsidRPr="00C10149" w:rsidRDefault="00C10149" w:rsidP="00951010">
            <w:pPr>
              <w:tabs>
                <w:tab w:val="left" w:pos="2835"/>
              </w:tabs>
              <w:snapToGrid w:val="0"/>
              <w:spacing w:line="240" w:lineRule="auto"/>
              <w:rPr>
                <w:b/>
                <w:bCs/>
                <w:color w:val="002548"/>
                <w:sz w:val="32"/>
                <w:szCs w:val="32"/>
                <w:lang w:eastAsia="en-AU"/>
              </w:rPr>
            </w:pPr>
          </w:p>
        </w:tc>
      </w:tr>
    </w:tbl>
    <w:p w14:paraId="1CFBCE9D" w14:textId="77777777" w:rsidR="008518F5" w:rsidRDefault="008518F5" w:rsidP="0045555B"/>
    <w:sectPr w:rsidR="008518F5" w:rsidSect="008518F5">
      <w:type w:val="continuous"/>
      <w:pgSz w:w="11901" w:h="16817"/>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7F02" w14:textId="77777777" w:rsidR="006F3EF0" w:rsidRDefault="006F3EF0" w:rsidP="005C306E">
      <w:pPr>
        <w:spacing w:after="0" w:line="240" w:lineRule="auto"/>
      </w:pPr>
      <w:r>
        <w:separator/>
      </w:r>
    </w:p>
  </w:endnote>
  <w:endnote w:type="continuationSeparator" w:id="0">
    <w:p w14:paraId="48B6B00E" w14:textId="77777777" w:rsidR="006F3EF0" w:rsidRDefault="006F3EF0"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47DE" w14:textId="52DC0EE6" w:rsidR="00111CF0" w:rsidRPr="0021733F" w:rsidRDefault="00000000" w:rsidP="0021733F">
    <w:pPr>
      <w:pStyle w:val="Footer"/>
    </w:pPr>
    <w:sdt>
      <w:sdtPr>
        <w:alias w:val="Title"/>
        <w:tag w:val=""/>
        <w:id w:val="461854289"/>
        <w:dataBinding w:prefixMappings="xmlns:ns0='http://purl.org/dc/elements/1.1/' xmlns:ns1='http://schemas.openxmlformats.org/package/2006/metadata/core-properties' " w:xpath="/ns1:coreProperties[1]/ns0:title[1]" w:storeItemID="{6C3C8BC8-F283-45AE-878A-BAB7291924A1}"/>
        <w:text/>
      </w:sdtPr>
      <w:sdtContent>
        <w:r w:rsidR="00666FF4">
          <w:t>IMPLEMENTATION MASTERCLASS</w:t>
        </w:r>
      </w:sdtContent>
    </w:sdt>
    <w:r w:rsidR="00111CF0">
      <w:t xml:space="preserve"> - </w:t>
    </w:r>
    <w:sdt>
      <w:sdtPr>
        <w:alias w:val="Subject"/>
        <w:tag w:val=""/>
        <w:id w:val="-1207644552"/>
        <w:dataBinding w:prefixMappings="xmlns:ns0='http://purl.org/dc/elements/1.1/' xmlns:ns1='http://schemas.openxmlformats.org/package/2006/metadata/core-properties' " w:xpath="/ns1:coreProperties[1]/ns0:subject[1]" w:storeItemID="{6C3C8BC8-F283-45AE-878A-BAB7291924A1}"/>
        <w:text/>
      </w:sdtPr>
      <w:sdtContent>
        <w:r w:rsidR="009A1D29">
          <w:t>Module 4. Planning for Change - Align the Organisation</w:t>
        </w:r>
      </w:sdtContent>
    </w:sdt>
    <w:r w:rsidR="00111CF0">
      <w:ptab w:relativeTo="margin" w:alignment="right" w:leader="none"/>
    </w:r>
    <w:r w:rsidR="00111CF0">
      <w:t xml:space="preserve">Page </w:t>
    </w:r>
    <w:r w:rsidR="00111CF0">
      <w:fldChar w:fldCharType="begin"/>
    </w:r>
    <w:r w:rsidR="00111CF0">
      <w:instrText xml:space="preserve"> PAGE  \* Arabic  \* MERGEFORMAT </w:instrText>
    </w:r>
    <w:r w:rsidR="00111CF0">
      <w:fldChar w:fldCharType="separate"/>
    </w:r>
    <w:r w:rsidR="00111CF0">
      <w:rPr>
        <w:noProof/>
      </w:rPr>
      <w:t>2</w:t>
    </w:r>
    <w:r w:rsidR="00111CF0">
      <w:fldChar w:fldCharType="end"/>
    </w:r>
    <w:r w:rsidR="00111CF0">
      <w:t xml:space="preserve"> of </w:t>
    </w:r>
    <w:fldSimple w:instr="NUMPAGES  \* Arabic  \* MERGEFORMAT">
      <w:r w:rsidR="00111CF0">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84D4" w14:textId="78165102" w:rsidR="00742A3B" w:rsidRPr="0021733F" w:rsidRDefault="00000000"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Content>
        <w:r w:rsidR="00666FF4">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Content>
        <w:r w:rsidR="009A1D29">
          <w:t>Module 4. Planning for Change - Align the Organisation</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09CDF" w14:textId="77777777" w:rsidR="006F3EF0" w:rsidRDefault="006F3EF0" w:rsidP="005C306E">
      <w:pPr>
        <w:spacing w:after="0" w:line="240" w:lineRule="auto"/>
      </w:pPr>
      <w:r>
        <w:separator/>
      </w:r>
    </w:p>
  </w:footnote>
  <w:footnote w:type="continuationSeparator" w:id="0">
    <w:p w14:paraId="069901D2" w14:textId="77777777" w:rsidR="006F3EF0" w:rsidRDefault="006F3EF0"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CB7C" w14:textId="77777777" w:rsidR="00111CF0" w:rsidRPr="007D0AE5" w:rsidRDefault="00111CF0" w:rsidP="007D0AE5">
    <w:pPr>
      <w:pStyle w:val="Header"/>
      <w:rPr>
        <w:rFonts w:cstheme="minorHAnsi"/>
      </w:rPr>
    </w:pPr>
    <w:r w:rsidRPr="007D0AE5">
      <w:rPr>
        <w:rFonts w:cstheme="minorHAnsi"/>
        <w:noProof/>
      </w:rPr>
      <w:drawing>
        <wp:anchor distT="0" distB="71755" distL="114300" distR="114300" simplePos="0" relativeHeight="251658241" behindDoc="0" locked="0" layoutInCell="1" allowOverlap="1" wp14:anchorId="59BE4D24" wp14:editId="74A23478">
          <wp:simplePos x="0" y="0"/>
          <wp:positionH relativeFrom="page">
            <wp:posOffset>0</wp:posOffset>
          </wp:positionH>
          <wp:positionV relativeFrom="page">
            <wp:posOffset>0</wp:posOffset>
          </wp:positionV>
          <wp:extent cx="10692000" cy="432000"/>
          <wp:effectExtent l="0" t="0" r="0" b="6350"/>
          <wp:wrapTopAndBottom/>
          <wp:docPr id="83696573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06FC"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0"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77751605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94A"/>
    <w:multiLevelType w:val="hybridMultilevel"/>
    <w:tmpl w:val="0776BC8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7F44DCD"/>
    <w:multiLevelType w:val="hybridMultilevel"/>
    <w:tmpl w:val="FA483A8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2350AD"/>
    <w:multiLevelType w:val="hybridMultilevel"/>
    <w:tmpl w:val="27BA84D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31BAB"/>
    <w:multiLevelType w:val="hybridMultilevel"/>
    <w:tmpl w:val="377CFB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344B5A"/>
    <w:multiLevelType w:val="hybridMultilevel"/>
    <w:tmpl w:val="252C5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8466A41"/>
    <w:multiLevelType w:val="hybridMultilevel"/>
    <w:tmpl w:val="257C6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DA0578"/>
    <w:multiLevelType w:val="hybridMultilevel"/>
    <w:tmpl w:val="AC942E9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3" w15:restartNumberingAfterBreak="0">
    <w:nsid w:val="1AFE2F52"/>
    <w:multiLevelType w:val="hybridMultilevel"/>
    <w:tmpl w:val="55C278AE"/>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0127CE7"/>
    <w:multiLevelType w:val="hybridMultilevel"/>
    <w:tmpl w:val="DBE6840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1B84BFF"/>
    <w:multiLevelType w:val="hybridMultilevel"/>
    <w:tmpl w:val="ED5C607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27C1FFF"/>
    <w:multiLevelType w:val="hybridMultilevel"/>
    <w:tmpl w:val="145EC2F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3DE2883"/>
    <w:multiLevelType w:val="hybridMultilevel"/>
    <w:tmpl w:val="B4525F18"/>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A47709"/>
    <w:multiLevelType w:val="hybridMultilevel"/>
    <w:tmpl w:val="EF54F1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88B1DDF"/>
    <w:multiLevelType w:val="multilevel"/>
    <w:tmpl w:val="4FEA20FC"/>
    <w:numStyleLink w:val="SmallList"/>
  </w:abstractNum>
  <w:abstractNum w:abstractNumId="21" w15:restartNumberingAfterBreak="0">
    <w:nsid w:val="2FF45FA3"/>
    <w:multiLevelType w:val="hybridMultilevel"/>
    <w:tmpl w:val="6BC4BB60"/>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18A418B"/>
    <w:multiLevelType w:val="hybridMultilevel"/>
    <w:tmpl w:val="79A06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2F04CC9"/>
    <w:multiLevelType w:val="hybridMultilevel"/>
    <w:tmpl w:val="E48EBD4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5" w15:restartNumberingAfterBreak="0">
    <w:nsid w:val="39D90A25"/>
    <w:multiLevelType w:val="hybridMultilevel"/>
    <w:tmpl w:val="2266060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6974D44"/>
    <w:multiLevelType w:val="hybridMultilevel"/>
    <w:tmpl w:val="153A9E8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83C7803"/>
    <w:multiLevelType w:val="hybridMultilevel"/>
    <w:tmpl w:val="5A48F22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DC65FEA"/>
    <w:multiLevelType w:val="hybridMultilevel"/>
    <w:tmpl w:val="6E2E786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EF95C80"/>
    <w:multiLevelType w:val="hybridMultilevel"/>
    <w:tmpl w:val="56EC2CD6"/>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F704A2A"/>
    <w:multiLevelType w:val="multilevel"/>
    <w:tmpl w:val="B49C41C2"/>
    <w:numStyleLink w:val="TableBulletList"/>
  </w:abstractNum>
  <w:abstractNum w:abstractNumId="31" w15:restartNumberingAfterBreak="0">
    <w:nsid w:val="53146B4F"/>
    <w:multiLevelType w:val="hybridMultilevel"/>
    <w:tmpl w:val="BCEE80F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468590B"/>
    <w:multiLevelType w:val="hybridMultilevel"/>
    <w:tmpl w:val="6D7EED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4" w15:restartNumberingAfterBreak="0">
    <w:nsid w:val="5C920584"/>
    <w:multiLevelType w:val="multilevel"/>
    <w:tmpl w:val="A89862F8"/>
    <w:numStyleLink w:val="AppendixList"/>
  </w:abstractNum>
  <w:abstractNum w:abstractNumId="35" w15:restartNumberingAfterBreak="0">
    <w:nsid w:val="5FD24AE6"/>
    <w:multiLevelType w:val="hybridMultilevel"/>
    <w:tmpl w:val="38C074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02A70E8"/>
    <w:multiLevelType w:val="multilevel"/>
    <w:tmpl w:val="64EAE47A"/>
    <w:numStyleLink w:val="Lists"/>
  </w:abstractNum>
  <w:abstractNum w:abstractNumId="37" w15:restartNumberingAfterBreak="0">
    <w:nsid w:val="60DB721C"/>
    <w:multiLevelType w:val="hybridMultilevel"/>
    <w:tmpl w:val="D6668784"/>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396B99"/>
    <w:multiLevelType w:val="hybridMultilevel"/>
    <w:tmpl w:val="ECAE5BA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4194FD7"/>
    <w:multiLevelType w:val="hybridMultilevel"/>
    <w:tmpl w:val="230CCE7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5984476"/>
    <w:multiLevelType w:val="hybridMultilevel"/>
    <w:tmpl w:val="48D2304C"/>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67EE5D12"/>
    <w:multiLevelType w:val="hybridMultilevel"/>
    <w:tmpl w:val="7A8CD4F4"/>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FB3E8F"/>
    <w:multiLevelType w:val="hybridMultilevel"/>
    <w:tmpl w:val="C460180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B31184C"/>
    <w:multiLevelType w:val="hybridMultilevel"/>
    <w:tmpl w:val="7084EEF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CB65D2F"/>
    <w:multiLevelType w:val="hybridMultilevel"/>
    <w:tmpl w:val="445616A4"/>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D4C5CA8"/>
    <w:multiLevelType w:val="hybridMultilevel"/>
    <w:tmpl w:val="EABCD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0EE2303"/>
    <w:multiLevelType w:val="hybridMultilevel"/>
    <w:tmpl w:val="2E9C9372"/>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3A30934"/>
    <w:multiLevelType w:val="hybridMultilevel"/>
    <w:tmpl w:val="9BF23C7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1" w15:restartNumberingAfterBreak="0">
    <w:nsid w:val="76474365"/>
    <w:multiLevelType w:val="hybridMultilevel"/>
    <w:tmpl w:val="67BE7EA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9934526"/>
    <w:multiLevelType w:val="hybridMultilevel"/>
    <w:tmpl w:val="1424ED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9B55EDC"/>
    <w:multiLevelType w:val="hybridMultilevel"/>
    <w:tmpl w:val="C830824C"/>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A1F4930"/>
    <w:multiLevelType w:val="multilevel"/>
    <w:tmpl w:val="5B10FB56"/>
    <w:numStyleLink w:val="111111"/>
  </w:abstractNum>
  <w:abstractNum w:abstractNumId="55" w15:restartNumberingAfterBreak="0">
    <w:nsid w:val="7DF27870"/>
    <w:multiLevelType w:val="multilevel"/>
    <w:tmpl w:val="CA6C085E"/>
    <w:numStyleLink w:val="1ai"/>
  </w:abstractNum>
  <w:num w:numId="1" w16cid:durableId="121651852">
    <w:abstractNumId w:val="24"/>
  </w:num>
  <w:num w:numId="2" w16cid:durableId="301155632">
    <w:abstractNumId w:val="33"/>
  </w:num>
  <w:num w:numId="3" w16cid:durableId="573202172">
    <w:abstractNumId w:val="12"/>
  </w:num>
  <w:num w:numId="4" w16cid:durableId="674459394">
    <w:abstractNumId w:val="49"/>
  </w:num>
  <w:num w:numId="5" w16cid:durableId="2125998402">
    <w:abstractNumId w:val="5"/>
  </w:num>
  <w:num w:numId="6" w16cid:durableId="1642884046">
    <w:abstractNumId w:val="15"/>
  </w:num>
  <w:num w:numId="7" w16cid:durableId="532231116">
    <w:abstractNumId w:val="41"/>
  </w:num>
  <w:num w:numId="8" w16cid:durableId="1176654461">
    <w:abstractNumId w:val="1"/>
  </w:num>
  <w:num w:numId="9" w16cid:durableId="1228226507">
    <w:abstractNumId w:val="50"/>
  </w:num>
  <w:num w:numId="10" w16cid:durableId="786394325">
    <w:abstractNumId w:val="54"/>
  </w:num>
  <w:num w:numId="11" w16cid:durableId="1898976871">
    <w:abstractNumId w:val="20"/>
  </w:num>
  <w:num w:numId="12" w16cid:durableId="501315638">
    <w:abstractNumId w:val="2"/>
  </w:num>
  <w:num w:numId="13" w16cid:durableId="2031835985">
    <w:abstractNumId w:val="55"/>
  </w:num>
  <w:num w:numId="14" w16cid:durableId="1747603703">
    <w:abstractNumId w:val="36"/>
  </w:num>
  <w:num w:numId="15" w16cid:durableId="397942393">
    <w:abstractNumId w:val="30"/>
  </w:num>
  <w:num w:numId="16" w16cid:durableId="269436968">
    <w:abstractNumId w:val="34"/>
    <w:lvlOverride w:ilvl="1">
      <w:lvl w:ilvl="1">
        <w:start w:val="1"/>
        <w:numFmt w:val="decimal"/>
        <w:pStyle w:val="AppendixHeading2"/>
        <w:suff w:val="space"/>
        <w:lvlText w:val="%1.%2"/>
        <w:lvlJc w:val="left"/>
        <w:pPr>
          <w:ind w:left="0" w:firstLine="0"/>
        </w:pPr>
        <w:rPr>
          <w:rFonts w:hint="default"/>
          <w:b w:val="0"/>
          <w:bCs/>
        </w:rPr>
      </w:lvl>
    </w:lvlOverride>
  </w:num>
  <w:num w:numId="17" w16cid:durableId="1728992077">
    <w:abstractNumId w:val="6"/>
  </w:num>
  <w:num w:numId="18" w16cid:durableId="341443827">
    <w:abstractNumId w:val="10"/>
  </w:num>
  <w:num w:numId="19" w16cid:durableId="1324236520">
    <w:abstractNumId w:val="8"/>
  </w:num>
  <w:num w:numId="20" w16cid:durableId="610822793">
    <w:abstractNumId w:val="42"/>
  </w:num>
  <w:num w:numId="21" w16cid:durableId="941767315">
    <w:abstractNumId w:val="40"/>
  </w:num>
  <w:num w:numId="22" w16cid:durableId="1265501209">
    <w:abstractNumId w:val="37"/>
  </w:num>
  <w:num w:numId="23" w16cid:durableId="473525232">
    <w:abstractNumId w:val="18"/>
  </w:num>
  <w:num w:numId="24" w16cid:durableId="782187397">
    <w:abstractNumId w:val="13"/>
  </w:num>
  <w:num w:numId="25" w16cid:durableId="1227297920">
    <w:abstractNumId w:val="21"/>
  </w:num>
  <w:num w:numId="26" w16cid:durableId="372467881">
    <w:abstractNumId w:val="45"/>
  </w:num>
  <w:num w:numId="27" w16cid:durableId="788934713">
    <w:abstractNumId w:val="22"/>
  </w:num>
  <w:num w:numId="28" w16cid:durableId="1077282298">
    <w:abstractNumId w:val="46"/>
  </w:num>
  <w:num w:numId="29" w16cid:durableId="1967197760">
    <w:abstractNumId w:val="47"/>
  </w:num>
  <w:num w:numId="30" w16cid:durableId="73279990">
    <w:abstractNumId w:val="53"/>
  </w:num>
  <w:num w:numId="31" w16cid:durableId="434903366">
    <w:abstractNumId w:val="29"/>
  </w:num>
  <w:num w:numId="32" w16cid:durableId="1823889058">
    <w:abstractNumId w:val="35"/>
  </w:num>
  <w:num w:numId="33" w16cid:durableId="1117601639">
    <w:abstractNumId w:val="7"/>
  </w:num>
  <w:num w:numId="34" w16cid:durableId="1024331801">
    <w:abstractNumId w:val="9"/>
  </w:num>
  <w:num w:numId="35" w16cid:durableId="248122133">
    <w:abstractNumId w:val="32"/>
  </w:num>
  <w:num w:numId="36" w16cid:durableId="1754472322">
    <w:abstractNumId w:val="52"/>
  </w:num>
  <w:num w:numId="37" w16cid:durableId="1277369402">
    <w:abstractNumId w:val="25"/>
  </w:num>
  <w:num w:numId="38" w16cid:durableId="1407649930">
    <w:abstractNumId w:val="48"/>
  </w:num>
  <w:num w:numId="39" w16cid:durableId="1101144903">
    <w:abstractNumId w:val="39"/>
  </w:num>
  <w:num w:numId="40" w16cid:durableId="626396190">
    <w:abstractNumId w:val="0"/>
  </w:num>
  <w:num w:numId="41" w16cid:durableId="707876682">
    <w:abstractNumId w:val="38"/>
  </w:num>
  <w:num w:numId="42" w16cid:durableId="1303386254">
    <w:abstractNumId w:val="51"/>
  </w:num>
  <w:num w:numId="43" w16cid:durableId="710616682">
    <w:abstractNumId w:val="16"/>
  </w:num>
  <w:num w:numId="44" w16cid:durableId="324281226">
    <w:abstractNumId w:val="19"/>
  </w:num>
  <w:num w:numId="45" w16cid:durableId="1276867512">
    <w:abstractNumId w:val="27"/>
  </w:num>
  <w:num w:numId="46" w16cid:durableId="22482202">
    <w:abstractNumId w:val="11"/>
  </w:num>
  <w:num w:numId="47" w16cid:durableId="1558779065">
    <w:abstractNumId w:val="28"/>
  </w:num>
  <w:num w:numId="48" w16cid:durableId="244653413">
    <w:abstractNumId w:val="31"/>
  </w:num>
  <w:num w:numId="49" w16cid:durableId="1826555586">
    <w:abstractNumId w:val="14"/>
  </w:num>
  <w:num w:numId="50" w16cid:durableId="1225213684">
    <w:abstractNumId w:val="44"/>
  </w:num>
  <w:num w:numId="51" w16cid:durableId="111630761">
    <w:abstractNumId w:val="3"/>
  </w:num>
  <w:num w:numId="52" w16cid:durableId="1855799093">
    <w:abstractNumId w:val="26"/>
  </w:num>
  <w:num w:numId="53" w16cid:durableId="1150947551">
    <w:abstractNumId w:val="43"/>
  </w:num>
  <w:num w:numId="54" w16cid:durableId="1100759905">
    <w:abstractNumId w:val="4"/>
  </w:num>
  <w:num w:numId="55" w16cid:durableId="940070060">
    <w:abstractNumId w:val="17"/>
  </w:num>
  <w:num w:numId="56" w16cid:durableId="1149437839">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111CF0"/>
    <w:rsid w:val="0000143B"/>
    <w:rsid w:val="00004398"/>
    <w:rsid w:val="000049D7"/>
    <w:rsid w:val="00005CDD"/>
    <w:rsid w:val="00010010"/>
    <w:rsid w:val="000108EB"/>
    <w:rsid w:val="00012468"/>
    <w:rsid w:val="000127BF"/>
    <w:rsid w:val="0001431D"/>
    <w:rsid w:val="00014E9C"/>
    <w:rsid w:val="00020CE1"/>
    <w:rsid w:val="00023F0C"/>
    <w:rsid w:val="00026275"/>
    <w:rsid w:val="00026691"/>
    <w:rsid w:val="00032DBE"/>
    <w:rsid w:val="00034AE4"/>
    <w:rsid w:val="00035BD3"/>
    <w:rsid w:val="00035CF9"/>
    <w:rsid w:val="00035F94"/>
    <w:rsid w:val="00042722"/>
    <w:rsid w:val="00042BF3"/>
    <w:rsid w:val="00043E57"/>
    <w:rsid w:val="00045324"/>
    <w:rsid w:val="000453AB"/>
    <w:rsid w:val="00045662"/>
    <w:rsid w:val="00050622"/>
    <w:rsid w:val="0005155C"/>
    <w:rsid w:val="00053216"/>
    <w:rsid w:val="00060471"/>
    <w:rsid w:val="000644D5"/>
    <w:rsid w:val="00066B12"/>
    <w:rsid w:val="0007287B"/>
    <w:rsid w:val="000743A7"/>
    <w:rsid w:val="00077AFD"/>
    <w:rsid w:val="0008107B"/>
    <w:rsid w:val="00082CD0"/>
    <w:rsid w:val="00085581"/>
    <w:rsid w:val="00090147"/>
    <w:rsid w:val="0009032A"/>
    <w:rsid w:val="00091099"/>
    <w:rsid w:val="00091FF4"/>
    <w:rsid w:val="00096E9B"/>
    <w:rsid w:val="0009735C"/>
    <w:rsid w:val="0009738F"/>
    <w:rsid w:val="00097B0E"/>
    <w:rsid w:val="000A29D4"/>
    <w:rsid w:val="000A2D1F"/>
    <w:rsid w:val="000A603B"/>
    <w:rsid w:val="000B1763"/>
    <w:rsid w:val="000B281B"/>
    <w:rsid w:val="000B368B"/>
    <w:rsid w:val="000B3AB0"/>
    <w:rsid w:val="000B4A03"/>
    <w:rsid w:val="000B522C"/>
    <w:rsid w:val="000B637A"/>
    <w:rsid w:val="000C208A"/>
    <w:rsid w:val="000C2D94"/>
    <w:rsid w:val="000C43F7"/>
    <w:rsid w:val="000C5FB4"/>
    <w:rsid w:val="000C63C1"/>
    <w:rsid w:val="000C6909"/>
    <w:rsid w:val="000D2E18"/>
    <w:rsid w:val="000D3D9F"/>
    <w:rsid w:val="000D6D78"/>
    <w:rsid w:val="000D79FF"/>
    <w:rsid w:val="000E0244"/>
    <w:rsid w:val="000E324E"/>
    <w:rsid w:val="000E38D1"/>
    <w:rsid w:val="000E5A5E"/>
    <w:rsid w:val="000E6D79"/>
    <w:rsid w:val="000E7197"/>
    <w:rsid w:val="000E7417"/>
    <w:rsid w:val="000E74D2"/>
    <w:rsid w:val="000E7F5D"/>
    <w:rsid w:val="000E7F85"/>
    <w:rsid w:val="000F032B"/>
    <w:rsid w:val="000F2083"/>
    <w:rsid w:val="000F2AE0"/>
    <w:rsid w:val="000F3C55"/>
    <w:rsid w:val="000F4083"/>
    <w:rsid w:val="000F54E4"/>
    <w:rsid w:val="000F5660"/>
    <w:rsid w:val="000F7B80"/>
    <w:rsid w:val="00102A78"/>
    <w:rsid w:val="00103F00"/>
    <w:rsid w:val="001059EB"/>
    <w:rsid w:val="0010619D"/>
    <w:rsid w:val="00111C6E"/>
    <w:rsid w:val="00111CF0"/>
    <w:rsid w:val="001127A7"/>
    <w:rsid w:val="00112CF0"/>
    <w:rsid w:val="00114501"/>
    <w:rsid w:val="001166AE"/>
    <w:rsid w:val="001208C2"/>
    <w:rsid w:val="00122172"/>
    <w:rsid w:val="0012353A"/>
    <w:rsid w:val="00125B8C"/>
    <w:rsid w:val="00131E05"/>
    <w:rsid w:val="00135639"/>
    <w:rsid w:val="0013573F"/>
    <w:rsid w:val="001360D4"/>
    <w:rsid w:val="00137863"/>
    <w:rsid w:val="00141CDE"/>
    <w:rsid w:val="00147AAD"/>
    <w:rsid w:val="00150B20"/>
    <w:rsid w:val="00151572"/>
    <w:rsid w:val="00155427"/>
    <w:rsid w:val="001557FA"/>
    <w:rsid w:val="00165014"/>
    <w:rsid w:val="00166496"/>
    <w:rsid w:val="00170F41"/>
    <w:rsid w:val="00171949"/>
    <w:rsid w:val="00173F01"/>
    <w:rsid w:val="00174031"/>
    <w:rsid w:val="001759FE"/>
    <w:rsid w:val="00176459"/>
    <w:rsid w:val="00177022"/>
    <w:rsid w:val="00183A34"/>
    <w:rsid w:val="00186B44"/>
    <w:rsid w:val="001933B1"/>
    <w:rsid w:val="00196C2F"/>
    <w:rsid w:val="00197232"/>
    <w:rsid w:val="001A2CD7"/>
    <w:rsid w:val="001A3CCD"/>
    <w:rsid w:val="001A68E1"/>
    <w:rsid w:val="001A7943"/>
    <w:rsid w:val="001B02C5"/>
    <w:rsid w:val="001B11BE"/>
    <w:rsid w:val="001B1594"/>
    <w:rsid w:val="001B2D0E"/>
    <w:rsid w:val="001B2DB6"/>
    <w:rsid w:val="001B3F97"/>
    <w:rsid w:val="001B44B5"/>
    <w:rsid w:val="001B4919"/>
    <w:rsid w:val="001B4F06"/>
    <w:rsid w:val="001B4F3B"/>
    <w:rsid w:val="001B6422"/>
    <w:rsid w:val="001B6D5C"/>
    <w:rsid w:val="001C04B7"/>
    <w:rsid w:val="001C080A"/>
    <w:rsid w:val="001C0E3D"/>
    <w:rsid w:val="001C1C16"/>
    <w:rsid w:val="001C1C6A"/>
    <w:rsid w:val="001C3268"/>
    <w:rsid w:val="001C56F1"/>
    <w:rsid w:val="001C68DF"/>
    <w:rsid w:val="001D0F22"/>
    <w:rsid w:val="001D28F7"/>
    <w:rsid w:val="001D2F7A"/>
    <w:rsid w:val="001D452B"/>
    <w:rsid w:val="001D5229"/>
    <w:rsid w:val="001D5583"/>
    <w:rsid w:val="001D6267"/>
    <w:rsid w:val="001D628A"/>
    <w:rsid w:val="001D678E"/>
    <w:rsid w:val="001E1207"/>
    <w:rsid w:val="001E2815"/>
    <w:rsid w:val="001E5826"/>
    <w:rsid w:val="001E74C9"/>
    <w:rsid w:val="001E79FA"/>
    <w:rsid w:val="001F0FE9"/>
    <w:rsid w:val="001F27B9"/>
    <w:rsid w:val="001F3271"/>
    <w:rsid w:val="001F4563"/>
    <w:rsid w:val="001F6000"/>
    <w:rsid w:val="0020281C"/>
    <w:rsid w:val="0020365D"/>
    <w:rsid w:val="002040AB"/>
    <w:rsid w:val="0020556D"/>
    <w:rsid w:val="00206D46"/>
    <w:rsid w:val="00207A70"/>
    <w:rsid w:val="00207C93"/>
    <w:rsid w:val="00210764"/>
    <w:rsid w:val="00212F6C"/>
    <w:rsid w:val="00215863"/>
    <w:rsid w:val="0021733F"/>
    <w:rsid w:val="00220F2C"/>
    <w:rsid w:val="00221540"/>
    <w:rsid w:val="002229CE"/>
    <w:rsid w:val="00224302"/>
    <w:rsid w:val="00225955"/>
    <w:rsid w:val="002265F3"/>
    <w:rsid w:val="0022686C"/>
    <w:rsid w:val="00247800"/>
    <w:rsid w:val="0025118B"/>
    <w:rsid w:val="00256AA4"/>
    <w:rsid w:val="00256B19"/>
    <w:rsid w:val="00257393"/>
    <w:rsid w:val="00261AB3"/>
    <w:rsid w:val="00261DEF"/>
    <w:rsid w:val="00264599"/>
    <w:rsid w:val="00264F57"/>
    <w:rsid w:val="00264FB8"/>
    <w:rsid w:val="0026715A"/>
    <w:rsid w:val="00271406"/>
    <w:rsid w:val="002715DD"/>
    <w:rsid w:val="002750B9"/>
    <w:rsid w:val="00276377"/>
    <w:rsid w:val="00280FF7"/>
    <w:rsid w:val="00283345"/>
    <w:rsid w:val="00284F8B"/>
    <w:rsid w:val="00286714"/>
    <w:rsid w:val="002904B0"/>
    <w:rsid w:val="002905B2"/>
    <w:rsid w:val="00291C6A"/>
    <w:rsid w:val="00291FBC"/>
    <w:rsid w:val="00292140"/>
    <w:rsid w:val="00294625"/>
    <w:rsid w:val="002946EF"/>
    <w:rsid w:val="002951AB"/>
    <w:rsid w:val="0029689C"/>
    <w:rsid w:val="00296B5B"/>
    <w:rsid w:val="002A06BD"/>
    <w:rsid w:val="002A09A3"/>
    <w:rsid w:val="002A5F07"/>
    <w:rsid w:val="002A7780"/>
    <w:rsid w:val="002B1BE6"/>
    <w:rsid w:val="002B60D0"/>
    <w:rsid w:val="002B661F"/>
    <w:rsid w:val="002B7A27"/>
    <w:rsid w:val="002B7D47"/>
    <w:rsid w:val="002C0241"/>
    <w:rsid w:val="002C0857"/>
    <w:rsid w:val="002C1CC5"/>
    <w:rsid w:val="002C604B"/>
    <w:rsid w:val="002C6815"/>
    <w:rsid w:val="002D042A"/>
    <w:rsid w:val="002D140F"/>
    <w:rsid w:val="002D4E3C"/>
    <w:rsid w:val="002D6BF7"/>
    <w:rsid w:val="002D7DF6"/>
    <w:rsid w:val="002E00B7"/>
    <w:rsid w:val="002E198B"/>
    <w:rsid w:val="002E5614"/>
    <w:rsid w:val="002F056A"/>
    <w:rsid w:val="002F553C"/>
    <w:rsid w:val="0030219D"/>
    <w:rsid w:val="00303346"/>
    <w:rsid w:val="00306694"/>
    <w:rsid w:val="0031168A"/>
    <w:rsid w:val="003123AC"/>
    <w:rsid w:val="00314A79"/>
    <w:rsid w:val="003169D6"/>
    <w:rsid w:val="0032021B"/>
    <w:rsid w:val="003268C2"/>
    <w:rsid w:val="00327917"/>
    <w:rsid w:val="003303A0"/>
    <w:rsid w:val="00331AC1"/>
    <w:rsid w:val="0033312A"/>
    <w:rsid w:val="0033520A"/>
    <w:rsid w:val="00340D73"/>
    <w:rsid w:val="0034146C"/>
    <w:rsid w:val="0034315A"/>
    <w:rsid w:val="003478E6"/>
    <w:rsid w:val="003515EF"/>
    <w:rsid w:val="00360118"/>
    <w:rsid w:val="00364F44"/>
    <w:rsid w:val="00366264"/>
    <w:rsid w:val="003670D3"/>
    <w:rsid w:val="0037029F"/>
    <w:rsid w:val="0037096D"/>
    <w:rsid w:val="00370AA6"/>
    <w:rsid w:val="00371B2F"/>
    <w:rsid w:val="003725F7"/>
    <w:rsid w:val="00373D17"/>
    <w:rsid w:val="00387311"/>
    <w:rsid w:val="003960C6"/>
    <w:rsid w:val="003965B0"/>
    <w:rsid w:val="0039771D"/>
    <w:rsid w:val="003A1160"/>
    <w:rsid w:val="003A19E4"/>
    <w:rsid w:val="003A2D47"/>
    <w:rsid w:val="003A48E9"/>
    <w:rsid w:val="003A573B"/>
    <w:rsid w:val="003A75B1"/>
    <w:rsid w:val="003B161F"/>
    <w:rsid w:val="003B270C"/>
    <w:rsid w:val="003B2FFA"/>
    <w:rsid w:val="003B4394"/>
    <w:rsid w:val="003B5576"/>
    <w:rsid w:val="003B68B9"/>
    <w:rsid w:val="003B6C9F"/>
    <w:rsid w:val="003C0FEE"/>
    <w:rsid w:val="003C39BA"/>
    <w:rsid w:val="003D4233"/>
    <w:rsid w:val="003D6674"/>
    <w:rsid w:val="003D7742"/>
    <w:rsid w:val="003E067E"/>
    <w:rsid w:val="003E240C"/>
    <w:rsid w:val="003E29AA"/>
    <w:rsid w:val="003E51BC"/>
    <w:rsid w:val="003E6B35"/>
    <w:rsid w:val="003E6C8F"/>
    <w:rsid w:val="003F0545"/>
    <w:rsid w:val="003F0CAB"/>
    <w:rsid w:val="003F121C"/>
    <w:rsid w:val="003F28BF"/>
    <w:rsid w:val="003F3E1A"/>
    <w:rsid w:val="003F6C6D"/>
    <w:rsid w:val="003F7AE7"/>
    <w:rsid w:val="0040288E"/>
    <w:rsid w:val="004043CB"/>
    <w:rsid w:val="00410445"/>
    <w:rsid w:val="00411AF6"/>
    <w:rsid w:val="0041391C"/>
    <w:rsid w:val="00413C13"/>
    <w:rsid w:val="00414BED"/>
    <w:rsid w:val="00415526"/>
    <w:rsid w:val="00417EDC"/>
    <w:rsid w:val="00417EE6"/>
    <w:rsid w:val="0042099E"/>
    <w:rsid w:val="00421D4F"/>
    <w:rsid w:val="00423ABA"/>
    <w:rsid w:val="00427A61"/>
    <w:rsid w:val="004306CF"/>
    <w:rsid w:val="00430750"/>
    <w:rsid w:val="00434C17"/>
    <w:rsid w:val="0043556D"/>
    <w:rsid w:val="0043620A"/>
    <w:rsid w:val="00442400"/>
    <w:rsid w:val="004430EF"/>
    <w:rsid w:val="0044320F"/>
    <w:rsid w:val="004458D3"/>
    <w:rsid w:val="00445E0E"/>
    <w:rsid w:val="00446084"/>
    <w:rsid w:val="004529ED"/>
    <w:rsid w:val="0045555B"/>
    <w:rsid w:val="004611E9"/>
    <w:rsid w:val="00461B16"/>
    <w:rsid w:val="0046241A"/>
    <w:rsid w:val="004627D9"/>
    <w:rsid w:val="00463A91"/>
    <w:rsid w:val="00463FD7"/>
    <w:rsid w:val="0046401A"/>
    <w:rsid w:val="00464A03"/>
    <w:rsid w:val="0046548D"/>
    <w:rsid w:val="0046588B"/>
    <w:rsid w:val="00470A71"/>
    <w:rsid w:val="0047378E"/>
    <w:rsid w:val="004742F5"/>
    <w:rsid w:val="00476DB7"/>
    <w:rsid w:val="00477098"/>
    <w:rsid w:val="0047759A"/>
    <w:rsid w:val="00480FD1"/>
    <w:rsid w:val="004810BC"/>
    <w:rsid w:val="00481105"/>
    <w:rsid w:val="00481C0E"/>
    <w:rsid w:val="00481E0D"/>
    <w:rsid w:val="004824C0"/>
    <w:rsid w:val="00482C7C"/>
    <w:rsid w:val="004904D4"/>
    <w:rsid w:val="004A060A"/>
    <w:rsid w:val="004A1328"/>
    <w:rsid w:val="004A209E"/>
    <w:rsid w:val="004A2524"/>
    <w:rsid w:val="004A272E"/>
    <w:rsid w:val="004A2DE8"/>
    <w:rsid w:val="004A605C"/>
    <w:rsid w:val="004A727B"/>
    <w:rsid w:val="004B3740"/>
    <w:rsid w:val="004B4C20"/>
    <w:rsid w:val="004B51CB"/>
    <w:rsid w:val="004B53E0"/>
    <w:rsid w:val="004D15FD"/>
    <w:rsid w:val="004D2B4A"/>
    <w:rsid w:val="004D2C87"/>
    <w:rsid w:val="004D3D56"/>
    <w:rsid w:val="004D5D55"/>
    <w:rsid w:val="004E49B5"/>
    <w:rsid w:val="004F1227"/>
    <w:rsid w:val="004F2A66"/>
    <w:rsid w:val="004F48E3"/>
    <w:rsid w:val="0050017B"/>
    <w:rsid w:val="0050296E"/>
    <w:rsid w:val="005031D1"/>
    <w:rsid w:val="005034A1"/>
    <w:rsid w:val="005046D1"/>
    <w:rsid w:val="005050DA"/>
    <w:rsid w:val="00506172"/>
    <w:rsid w:val="00511419"/>
    <w:rsid w:val="005120EA"/>
    <w:rsid w:val="00513859"/>
    <w:rsid w:val="005176EF"/>
    <w:rsid w:val="005209F0"/>
    <w:rsid w:val="005265C2"/>
    <w:rsid w:val="005267EA"/>
    <w:rsid w:val="00526F9A"/>
    <w:rsid w:val="00530E33"/>
    <w:rsid w:val="00531CC2"/>
    <w:rsid w:val="00532499"/>
    <w:rsid w:val="00533113"/>
    <w:rsid w:val="00542074"/>
    <w:rsid w:val="0054217D"/>
    <w:rsid w:val="0054460F"/>
    <w:rsid w:val="005458E1"/>
    <w:rsid w:val="00551DDE"/>
    <w:rsid w:val="005539ED"/>
    <w:rsid w:val="0055492F"/>
    <w:rsid w:val="00562781"/>
    <w:rsid w:val="00562FC6"/>
    <w:rsid w:val="00564BD3"/>
    <w:rsid w:val="005668E2"/>
    <w:rsid w:val="00566DDB"/>
    <w:rsid w:val="00567272"/>
    <w:rsid w:val="00567684"/>
    <w:rsid w:val="00572018"/>
    <w:rsid w:val="00575D1A"/>
    <w:rsid w:val="005761C3"/>
    <w:rsid w:val="00576A83"/>
    <w:rsid w:val="00582573"/>
    <w:rsid w:val="005845EA"/>
    <w:rsid w:val="005855CF"/>
    <w:rsid w:val="005916F1"/>
    <w:rsid w:val="00592B59"/>
    <w:rsid w:val="005A32EA"/>
    <w:rsid w:val="005A4C43"/>
    <w:rsid w:val="005A564E"/>
    <w:rsid w:val="005A5B3A"/>
    <w:rsid w:val="005A632C"/>
    <w:rsid w:val="005A7AE4"/>
    <w:rsid w:val="005B1FED"/>
    <w:rsid w:val="005B393B"/>
    <w:rsid w:val="005B3CFF"/>
    <w:rsid w:val="005B479A"/>
    <w:rsid w:val="005B550A"/>
    <w:rsid w:val="005B6A32"/>
    <w:rsid w:val="005B771D"/>
    <w:rsid w:val="005C10D6"/>
    <w:rsid w:val="005C306E"/>
    <w:rsid w:val="005C33E3"/>
    <w:rsid w:val="005C577F"/>
    <w:rsid w:val="005C63BF"/>
    <w:rsid w:val="005C66DD"/>
    <w:rsid w:val="005D211B"/>
    <w:rsid w:val="005D28D3"/>
    <w:rsid w:val="005D3D28"/>
    <w:rsid w:val="005D435A"/>
    <w:rsid w:val="005D6B99"/>
    <w:rsid w:val="005D7985"/>
    <w:rsid w:val="005E63F7"/>
    <w:rsid w:val="005E7067"/>
    <w:rsid w:val="005E78E2"/>
    <w:rsid w:val="005F0ED2"/>
    <w:rsid w:val="005F4341"/>
    <w:rsid w:val="005F54F6"/>
    <w:rsid w:val="005F5D0A"/>
    <w:rsid w:val="0060140D"/>
    <w:rsid w:val="00602325"/>
    <w:rsid w:val="00602A85"/>
    <w:rsid w:val="00603F5B"/>
    <w:rsid w:val="00605287"/>
    <w:rsid w:val="00611C78"/>
    <w:rsid w:val="006208AD"/>
    <w:rsid w:val="0062224E"/>
    <w:rsid w:val="006228AE"/>
    <w:rsid w:val="00627910"/>
    <w:rsid w:val="00630958"/>
    <w:rsid w:val="00632238"/>
    <w:rsid w:val="00632A3D"/>
    <w:rsid w:val="0063364D"/>
    <w:rsid w:val="006351BF"/>
    <w:rsid w:val="006351F6"/>
    <w:rsid w:val="00637B56"/>
    <w:rsid w:val="00640EFE"/>
    <w:rsid w:val="00643FA1"/>
    <w:rsid w:val="00644604"/>
    <w:rsid w:val="00653166"/>
    <w:rsid w:val="00653636"/>
    <w:rsid w:val="00653BF6"/>
    <w:rsid w:val="006540E8"/>
    <w:rsid w:val="006547AF"/>
    <w:rsid w:val="006579F0"/>
    <w:rsid w:val="00662D50"/>
    <w:rsid w:val="00664113"/>
    <w:rsid w:val="00666E18"/>
    <w:rsid w:val="00666FF4"/>
    <w:rsid w:val="0066773E"/>
    <w:rsid w:val="00667EFC"/>
    <w:rsid w:val="006727A7"/>
    <w:rsid w:val="00672F79"/>
    <w:rsid w:val="00673B01"/>
    <w:rsid w:val="006747CC"/>
    <w:rsid w:val="00675E4D"/>
    <w:rsid w:val="006766C2"/>
    <w:rsid w:val="00676C91"/>
    <w:rsid w:val="00677BE8"/>
    <w:rsid w:val="006811E6"/>
    <w:rsid w:val="00681F08"/>
    <w:rsid w:val="006828F3"/>
    <w:rsid w:val="00683347"/>
    <w:rsid w:val="00687FC7"/>
    <w:rsid w:val="006924F0"/>
    <w:rsid w:val="00694DA2"/>
    <w:rsid w:val="006A342B"/>
    <w:rsid w:val="006A3911"/>
    <w:rsid w:val="006A49CA"/>
    <w:rsid w:val="006A681B"/>
    <w:rsid w:val="006A73D3"/>
    <w:rsid w:val="006B2815"/>
    <w:rsid w:val="006B4E22"/>
    <w:rsid w:val="006B7E65"/>
    <w:rsid w:val="006B7FCC"/>
    <w:rsid w:val="006C15CF"/>
    <w:rsid w:val="006C1751"/>
    <w:rsid w:val="006C3727"/>
    <w:rsid w:val="006C5BB2"/>
    <w:rsid w:val="006C6880"/>
    <w:rsid w:val="006C6B8B"/>
    <w:rsid w:val="006C6FBA"/>
    <w:rsid w:val="006C7325"/>
    <w:rsid w:val="006C736A"/>
    <w:rsid w:val="006D057D"/>
    <w:rsid w:val="006D129B"/>
    <w:rsid w:val="006D1A74"/>
    <w:rsid w:val="006D2CCF"/>
    <w:rsid w:val="006D36C6"/>
    <w:rsid w:val="006D4DA7"/>
    <w:rsid w:val="006D6D1F"/>
    <w:rsid w:val="006E0068"/>
    <w:rsid w:val="006E1471"/>
    <w:rsid w:val="006E30E3"/>
    <w:rsid w:val="006E48B5"/>
    <w:rsid w:val="006E643B"/>
    <w:rsid w:val="006E6489"/>
    <w:rsid w:val="006F33B2"/>
    <w:rsid w:val="006F3EF0"/>
    <w:rsid w:val="00701503"/>
    <w:rsid w:val="0070190F"/>
    <w:rsid w:val="007025D6"/>
    <w:rsid w:val="0070438D"/>
    <w:rsid w:val="00704771"/>
    <w:rsid w:val="00705BA7"/>
    <w:rsid w:val="007072B1"/>
    <w:rsid w:val="00707358"/>
    <w:rsid w:val="00712D30"/>
    <w:rsid w:val="007133AA"/>
    <w:rsid w:val="0071649B"/>
    <w:rsid w:val="0071736B"/>
    <w:rsid w:val="00717543"/>
    <w:rsid w:val="00721307"/>
    <w:rsid w:val="007217B8"/>
    <w:rsid w:val="00721A75"/>
    <w:rsid w:val="0072226C"/>
    <w:rsid w:val="00723F92"/>
    <w:rsid w:val="007245BA"/>
    <w:rsid w:val="007258FB"/>
    <w:rsid w:val="00725DFE"/>
    <w:rsid w:val="00726F8B"/>
    <w:rsid w:val="007271D7"/>
    <w:rsid w:val="00730555"/>
    <w:rsid w:val="00733560"/>
    <w:rsid w:val="00733DCC"/>
    <w:rsid w:val="00735CA4"/>
    <w:rsid w:val="00736609"/>
    <w:rsid w:val="00736C2D"/>
    <w:rsid w:val="00737A7D"/>
    <w:rsid w:val="00737D4F"/>
    <w:rsid w:val="007401DC"/>
    <w:rsid w:val="00741E1F"/>
    <w:rsid w:val="007421B3"/>
    <w:rsid w:val="00742A3B"/>
    <w:rsid w:val="00754A64"/>
    <w:rsid w:val="00756670"/>
    <w:rsid w:val="00756B71"/>
    <w:rsid w:val="00765D4D"/>
    <w:rsid w:val="0077036F"/>
    <w:rsid w:val="007714EE"/>
    <w:rsid w:val="00771BA9"/>
    <w:rsid w:val="007731FD"/>
    <w:rsid w:val="00773C41"/>
    <w:rsid w:val="00774C23"/>
    <w:rsid w:val="00774E34"/>
    <w:rsid w:val="0077610C"/>
    <w:rsid w:val="00776A7A"/>
    <w:rsid w:val="007803F7"/>
    <w:rsid w:val="00782B62"/>
    <w:rsid w:val="00783408"/>
    <w:rsid w:val="0078399A"/>
    <w:rsid w:val="00790F28"/>
    <w:rsid w:val="0079537F"/>
    <w:rsid w:val="007971B2"/>
    <w:rsid w:val="007A198B"/>
    <w:rsid w:val="007A6649"/>
    <w:rsid w:val="007A7A18"/>
    <w:rsid w:val="007A7A8C"/>
    <w:rsid w:val="007B01A3"/>
    <w:rsid w:val="007B089A"/>
    <w:rsid w:val="007B273B"/>
    <w:rsid w:val="007B2DA9"/>
    <w:rsid w:val="007B3079"/>
    <w:rsid w:val="007B48F6"/>
    <w:rsid w:val="007B4A54"/>
    <w:rsid w:val="007B6503"/>
    <w:rsid w:val="007B7144"/>
    <w:rsid w:val="007C113E"/>
    <w:rsid w:val="007C1AC4"/>
    <w:rsid w:val="007C21E2"/>
    <w:rsid w:val="007C2668"/>
    <w:rsid w:val="007C4DCA"/>
    <w:rsid w:val="007C5C23"/>
    <w:rsid w:val="007D0AE5"/>
    <w:rsid w:val="007D128E"/>
    <w:rsid w:val="007D1B3E"/>
    <w:rsid w:val="007D2D05"/>
    <w:rsid w:val="007D3404"/>
    <w:rsid w:val="007E1218"/>
    <w:rsid w:val="007E29F3"/>
    <w:rsid w:val="007E58A3"/>
    <w:rsid w:val="007E6FD7"/>
    <w:rsid w:val="007F21E4"/>
    <w:rsid w:val="00801337"/>
    <w:rsid w:val="00801E1B"/>
    <w:rsid w:val="00802F09"/>
    <w:rsid w:val="00803EC9"/>
    <w:rsid w:val="00805C6C"/>
    <w:rsid w:val="00805D5F"/>
    <w:rsid w:val="00806AD3"/>
    <w:rsid w:val="00812869"/>
    <w:rsid w:val="00813FD7"/>
    <w:rsid w:val="008146E9"/>
    <w:rsid w:val="00817F94"/>
    <w:rsid w:val="00822445"/>
    <w:rsid w:val="00825C4D"/>
    <w:rsid w:val="008309EE"/>
    <w:rsid w:val="00832A68"/>
    <w:rsid w:val="008332A4"/>
    <w:rsid w:val="0083596D"/>
    <w:rsid w:val="0084064A"/>
    <w:rsid w:val="00842C30"/>
    <w:rsid w:val="008462CE"/>
    <w:rsid w:val="00846400"/>
    <w:rsid w:val="008518F5"/>
    <w:rsid w:val="00852D5B"/>
    <w:rsid w:val="00853B86"/>
    <w:rsid w:val="00856DE7"/>
    <w:rsid w:val="00860F39"/>
    <w:rsid w:val="00861971"/>
    <w:rsid w:val="00862037"/>
    <w:rsid w:val="00863D3A"/>
    <w:rsid w:val="00865ED8"/>
    <w:rsid w:val="00866ED3"/>
    <w:rsid w:val="008712E9"/>
    <w:rsid w:val="008715C0"/>
    <w:rsid w:val="0087589E"/>
    <w:rsid w:val="00876377"/>
    <w:rsid w:val="0088309B"/>
    <w:rsid w:val="00884A6B"/>
    <w:rsid w:val="008903AA"/>
    <w:rsid w:val="00891E52"/>
    <w:rsid w:val="00892843"/>
    <w:rsid w:val="00893E3B"/>
    <w:rsid w:val="00894E2C"/>
    <w:rsid w:val="008953A4"/>
    <w:rsid w:val="00896B23"/>
    <w:rsid w:val="00896CA0"/>
    <w:rsid w:val="008976DA"/>
    <w:rsid w:val="008A0B20"/>
    <w:rsid w:val="008A0E46"/>
    <w:rsid w:val="008A2548"/>
    <w:rsid w:val="008A326D"/>
    <w:rsid w:val="008B0CF9"/>
    <w:rsid w:val="008B1A9A"/>
    <w:rsid w:val="008B1C25"/>
    <w:rsid w:val="008B314A"/>
    <w:rsid w:val="008B493A"/>
    <w:rsid w:val="008B6910"/>
    <w:rsid w:val="008B7E8B"/>
    <w:rsid w:val="008C0321"/>
    <w:rsid w:val="008C090F"/>
    <w:rsid w:val="008C21C6"/>
    <w:rsid w:val="008C29D5"/>
    <w:rsid w:val="008C416B"/>
    <w:rsid w:val="008C526C"/>
    <w:rsid w:val="008C6B29"/>
    <w:rsid w:val="008C7E89"/>
    <w:rsid w:val="008D11B9"/>
    <w:rsid w:val="008D1DBF"/>
    <w:rsid w:val="008D31A9"/>
    <w:rsid w:val="008D3A76"/>
    <w:rsid w:val="008D5BE5"/>
    <w:rsid w:val="008D6496"/>
    <w:rsid w:val="008E08C2"/>
    <w:rsid w:val="008E4923"/>
    <w:rsid w:val="008E6FFC"/>
    <w:rsid w:val="008E70CD"/>
    <w:rsid w:val="008F0AF3"/>
    <w:rsid w:val="008F37B2"/>
    <w:rsid w:val="008F576B"/>
    <w:rsid w:val="0090389C"/>
    <w:rsid w:val="00905FBF"/>
    <w:rsid w:val="00907941"/>
    <w:rsid w:val="0091098B"/>
    <w:rsid w:val="00910AC3"/>
    <w:rsid w:val="0091289E"/>
    <w:rsid w:val="0091571A"/>
    <w:rsid w:val="00916268"/>
    <w:rsid w:val="00917A73"/>
    <w:rsid w:val="009210E6"/>
    <w:rsid w:val="0092616F"/>
    <w:rsid w:val="009274AA"/>
    <w:rsid w:val="00933326"/>
    <w:rsid w:val="00936165"/>
    <w:rsid w:val="009363B5"/>
    <w:rsid w:val="00942F25"/>
    <w:rsid w:val="0094371E"/>
    <w:rsid w:val="00945235"/>
    <w:rsid w:val="00945704"/>
    <w:rsid w:val="00946685"/>
    <w:rsid w:val="009469AE"/>
    <w:rsid w:val="009473AF"/>
    <w:rsid w:val="0094746D"/>
    <w:rsid w:val="00951010"/>
    <w:rsid w:val="009535C2"/>
    <w:rsid w:val="00953E13"/>
    <w:rsid w:val="00954305"/>
    <w:rsid w:val="009617C4"/>
    <w:rsid w:val="00964323"/>
    <w:rsid w:val="00970C39"/>
    <w:rsid w:val="00971B05"/>
    <w:rsid w:val="009733BF"/>
    <w:rsid w:val="00975F1A"/>
    <w:rsid w:val="0098016F"/>
    <w:rsid w:val="009805D6"/>
    <w:rsid w:val="009812B8"/>
    <w:rsid w:val="00985F6D"/>
    <w:rsid w:val="0098677C"/>
    <w:rsid w:val="00986829"/>
    <w:rsid w:val="009871DC"/>
    <w:rsid w:val="0098735E"/>
    <w:rsid w:val="00996A55"/>
    <w:rsid w:val="00996E4F"/>
    <w:rsid w:val="009A1D20"/>
    <w:rsid w:val="009A1D29"/>
    <w:rsid w:val="009A2126"/>
    <w:rsid w:val="009A4C84"/>
    <w:rsid w:val="009A5077"/>
    <w:rsid w:val="009A5BF3"/>
    <w:rsid w:val="009A65FE"/>
    <w:rsid w:val="009A6BF4"/>
    <w:rsid w:val="009B1962"/>
    <w:rsid w:val="009B2806"/>
    <w:rsid w:val="009B5449"/>
    <w:rsid w:val="009B5C92"/>
    <w:rsid w:val="009B5FBE"/>
    <w:rsid w:val="009B76E1"/>
    <w:rsid w:val="009C171A"/>
    <w:rsid w:val="009C3A0A"/>
    <w:rsid w:val="009C48BA"/>
    <w:rsid w:val="009C6275"/>
    <w:rsid w:val="009C6571"/>
    <w:rsid w:val="009D07FD"/>
    <w:rsid w:val="009D096F"/>
    <w:rsid w:val="009D7803"/>
    <w:rsid w:val="009E081A"/>
    <w:rsid w:val="009E3B03"/>
    <w:rsid w:val="009E7561"/>
    <w:rsid w:val="009E7BC7"/>
    <w:rsid w:val="009F23AC"/>
    <w:rsid w:val="00A00A16"/>
    <w:rsid w:val="00A02F70"/>
    <w:rsid w:val="00A05318"/>
    <w:rsid w:val="00A05A48"/>
    <w:rsid w:val="00A117EC"/>
    <w:rsid w:val="00A11D5C"/>
    <w:rsid w:val="00A13F52"/>
    <w:rsid w:val="00A159D3"/>
    <w:rsid w:val="00A16508"/>
    <w:rsid w:val="00A16C27"/>
    <w:rsid w:val="00A2002A"/>
    <w:rsid w:val="00A2201F"/>
    <w:rsid w:val="00A27A13"/>
    <w:rsid w:val="00A30C55"/>
    <w:rsid w:val="00A30F86"/>
    <w:rsid w:val="00A33C6E"/>
    <w:rsid w:val="00A351CA"/>
    <w:rsid w:val="00A364A1"/>
    <w:rsid w:val="00A37890"/>
    <w:rsid w:val="00A4234F"/>
    <w:rsid w:val="00A4302B"/>
    <w:rsid w:val="00A46E02"/>
    <w:rsid w:val="00A473F7"/>
    <w:rsid w:val="00A512ED"/>
    <w:rsid w:val="00A51D8D"/>
    <w:rsid w:val="00A532CE"/>
    <w:rsid w:val="00A533DC"/>
    <w:rsid w:val="00A54EB7"/>
    <w:rsid w:val="00A565B2"/>
    <w:rsid w:val="00A602E0"/>
    <w:rsid w:val="00A65036"/>
    <w:rsid w:val="00A671B8"/>
    <w:rsid w:val="00A679F1"/>
    <w:rsid w:val="00A71569"/>
    <w:rsid w:val="00A7261B"/>
    <w:rsid w:val="00A73FE7"/>
    <w:rsid w:val="00A8313E"/>
    <w:rsid w:val="00A90C40"/>
    <w:rsid w:val="00A91353"/>
    <w:rsid w:val="00A916F8"/>
    <w:rsid w:val="00A936CC"/>
    <w:rsid w:val="00A93BB1"/>
    <w:rsid w:val="00A94623"/>
    <w:rsid w:val="00A9486B"/>
    <w:rsid w:val="00A9500C"/>
    <w:rsid w:val="00A9551F"/>
    <w:rsid w:val="00A973AC"/>
    <w:rsid w:val="00A97DD6"/>
    <w:rsid w:val="00AA26F2"/>
    <w:rsid w:val="00AA3ED2"/>
    <w:rsid w:val="00AA5139"/>
    <w:rsid w:val="00AB061C"/>
    <w:rsid w:val="00AB2B4C"/>
    <w:rsid w:val="00AB5C9C"/>
    <w:rsid w:val="00AB5EBC"/>
    <w:rsid w:val="00AB645F"/>
    <w:rsid w:val="00AB790C"/>
    <w:rsid w:val="00AB7BAB"/>
    <w:rsid w:val="00AC0434"/>
    <w:rsid w:val="00AC4C7E"/>
    <w:rsid w:val="00AD0317"/>
    <w:rsid w:val="00AD2046"/>
    <w:rsid w:val="00AD27E0"/>
    <w:rsid w:val="00AD6799"/>
    <w:rsid w:val="00AD6A3E"/>
    <w:rsid w:val="00AE3221"/>
    <w:rsid w:val="00AE5AC3"/>
    <w:rsid w:val="00AE7882"/>
    <w:rsid w:val="00AF2E24"/>
    <w:rsid w:val="00B01E02"/>
    <w:rsid w:val="00B023F3"/>
    <w:rsid w:val="00B03F6C"/>
    <w:rsid w:val="00B05BE7"/>
    <w:rsid w:val="00B1121E"/>
    <w:rsid w:val="00B11898"/>
    <w:rsid w:val="00B11CC7"/>
    <w:rsid w:val="00B13829"/>
    <w:rsid w:val="00B13880"/>
    <w:rsid w:val="00B22C6F"/>
    <w:rsid w:val="00B252CA"/>
    <w:rsid w:val="00B31496"/>
    <w:rsid w:val="00B318C2"/>
    <w:rsid w:val="00B33579"/>
    <w:rsid w:val="00B3612C"/>
    <w:rsid w:val="00B40E80"/>
    <w:rsid w:val="00B438DF"/>
    <w:rsid w:val="00B461C1"/>
    <w:rsid w:val="00B46ED5"/>
    <w:rsid w:val="00B50BEF"/>
    <w:rsid w:val="00B52FA8"/>
    <w:rsid w:val="00B530D4"/>
    <w:rsid w:val="00B54124"/>
    <w:rsid w:val="00B55A42"/>
    <w:rsid w:val="00B56160"/>
    <w:rsid w:val="00B56484"/>
    <w:rsid w:val="00B577D7"/>
    <w:rsid w:val="00B57D7B"/>
    <w:rsid w:val="00B630C3"/>
    <w:rsid w:val="00B65BDA"/>
    <w:rsid w:val="00B665C4"/>
    <w:rsid w:val="00B73419"/>
    <w:rsid w:val="00B747A2"/>
    <w:rsid w:val="00B760FD"/>
    <w:rsid w:val="00B80C63"/>
    <w:rsid w:val="00B81826"/>
    <w:rsid w:val="00B82156"/>
    <w:rsid w:val="00B82EDE"/>
    <w:rsid w:val="00B87063"/>
    <w:rsid w:val="00B8754D"/>
    <w:rsid w:val="00B87C98"/>
    <w:rsid w:val="00B87EC5"/>
    <w:rsid w:val="00B9056F"/>
    <w:rsid w:val="00B90E25"/>
    <w:rsid w:val="00B91635"/>
    <w:rsid w:val="00B93FD7"/>
    <w:rsid w:val="00B965E6"/>
    <w:rsid w:val="00B97C5D"/>
    <w:rsid w:val="00BA1FED"/>
    <w:rsid w:val="00BA4C36"/>
    <w:rsid w:val="00BA4EBA"/>
    <w:rsid w:val="00BB001D"/>
    <w:rsid w:val="00BB2733"/>
    <w:rsid w:val="00BB50BA"/>
    <w:rsid w:val="00BB6A02"/>
    <w:rsid w:val="00BB710F"/>
    <w:rsid w:val="00BC1272"/>
    <w:rsid w:val="00BC1618"/>
    <w:rsid w:val="00BC1DA6"/>
    <w:rsid w:val="00BC4FA4"/>
    <w:rsid w:val="00BC4FB6"/>
    <w:rsid w:val="00BC50CC"/>
    <w:rsid w:val="00BC73B0"/>
    <w:rsid w:val="00BD21ED"/>
    <w:rsid w:val="00BD2ED7"/>
    <w:rsid w:val="00BD46A7"/>
    <w:rsid w:val="00BD5654"/>
    <w:rsid w:val="00BD5FD2"/>
    <w:rsid w:val="00BD72E9"/>
    <w:rsid w:val="00BE33CE"/>
    <w:rsid w:val="00BE498B"/>
    <w:rsid w:val="00BF4202"/>
    <w:rsid w:val="00BF53CD"/>
    <w:rsid w:val="00BF731E"/>
    <w:rsid w:val="00C00DC5"/>
    <w:rsid w:val="00C024A8"/>
    <w:rsid w:val="00C03383"/>
    <w:rsid w:val="00C03409"/>
    <w:rsid w:val="00C05945"/>
    <w:rsid w:val="00C0688D"/>
    <w:rsid w:val="00C10149"/>
    <w:rsid w:val="00C14203"/>
    <w:rsid w:val="00C151B4"/>
    <w:rsid w:val="00C1652D"/>
    <w:rsid w:val="00C16C6C"/>
    <w:rsid w:val="00C21246"/>
    <w:rsid w:val="00C220B6"/>
    <w:rsid w:val="00C22B93"/>
    <w:rsid w:val="00C24A08"/>
    <w:rsid w:val="00C3227F"/>
    <w:rsid w:val="00C35942"/>
    <w:rsid w:val="00C36306"/>
    <w:rsid w:val="00C3795B"/>
    <w:rsid w:val="00C40284"/>
    <w:rsid w:val="00C42F5B"/>
    <w:rsid w:val="00C455E3"/>
    <w:rsid w:val="00C45B8D"/>
    <w:rsid w:val="00C5029F"/>
    <w:rsid w:val="00C50586"/>
    <w:rsid w:val="00C506E0"/>
    <w:rsid w:val="00C51F56"/>
    <w:rsid w:val="00C5209B"/>
    <w:rsid w:val="00C53B3B"/>
    <w:rsid w:val="00C56590"/>
    <w:rsid w:val="00C60C08"/>
    <w:rsid w:val="00C60D1F"/>
    <w:rsid w:val="00C62CDB"/>
    <w:rsid w:val="00C63476"/>
    <w:rsid w:val="00C643E5"/>
    <w:rsid w:val="00C6466B"/>
    <w:rsid w:val="00C66A0E"/>
    <w:rsid w:val="00C71391"/>
    <w:rsid w:val="00C73648"/>
    <w:rsid w:val="00C7661A"/>
    <w:rsid w:val="00C76FDE"/>
    <w:rsid w:val="00C7764E"/>
    <w:rsid w:val="00C77CAE"/>
    <w:rsid w:val="00C8270B"/>
    <w:rsid w:val="00C83313"/>
    <w:rsid w:val="00C85DF8"/>
    <w:rsid w:val="00C86354"/>
    <w:rsid w:val="00C90D1C"/>
    <w:rsid w:val="00C90E90"/>
    <w:rsid w:val="00C9333B"/>
    <w:rsid w:val="00C94C47"/>
    <w:rsid w:val="00C95AE2"/>
    <w:rsid w:val="00C96E23"/>
    <w:rsid w:val="00C97729"/>
    <w:rsid w:val="00CA2A19"/>
    <w:rsid w:val="00CA5EA8"/>
    <w:rsid w:val="00CA6757"/>
    <w:rsid w:val="00CA7265"/>
    <w:rsid w:val="00CB1570"/>
    <w:rsid w:val="00CB1DBB"/>
    <w:rsid w:val="00CB1E27"/>
    <w:rsid w:val="00CB21C4"/>
    <w:rsid w:val="00CB326A"/>
    <w:rsid w:val="00CB5BA0"/>
    <w:rsid w:val="00CB6916"/>
    <w:rsid w:val="00CB7B0E"/>
    <w:rsid w:val="00CB7DDC"/>
    <w:rsid w:val="00CC0C32"/>
    <w:rsid w:val="00CC0F9B"/>
    <w:rsid w:val="00CC1B77"/>
    <w:rsid w:val="00CC2420"/>
    <w:rsid w:val="00CC2F9C"/>
    <w:rsid w:val="00CC3A56"/>
    <w:rsid w:val="00CC740F"/>
    <w:rsid w:val="00CD1708"/>
    <w:rsid w:val="00CD687E"/>
    <w:rsid w:val="00CE2C63"/>
    <w:rsid w:val="00CE324A"/>
    <w:rsid w:val="00CE61B4"/>
    <w:rsid w:val="00CE6502"/>
    <w:rsid w:val="00CE7089"/>
    <w:rsid w:val="00CE71A2"/>
    <w:rsid w:val="00CF041E"/>
    <w:rsid w:val="00CF2B82"/>
    <w:rsid w:val="00CF5746"/>
    <w:rsid w:val="00CF661B"/>
    <w:rsid w:val="00D0582B"/>
    <w:rsid w:val="00D10FD9"/>
    <w:rsid w:val="00D119CB"/>
    <w:rsid w:val="00D12945"/>
    <w:rsid w:val="00D12C3D"/>
    <w:rsid w:val="00D13465"/>
    <w:rsid w:val="00D13A49"/>
    <w:rsid w:val="00D1536D"/>
    <w:rsid w:val="00D160E7"/>
    <w:rsid w:val="00D170C1"/>
    <w:rsid w:val="00D21718"/>
    <w:rsid w:val="00D27795"/>
    <w:rsid w:val="00D319D1"/>
    <w:rsid w:val="00D31E12"/>
    <w:rsid w:val="00D330F2"/>
    <w:rsid w:val="00D40683"/>
    <w:rsid w:val="00D463ED"/>
    <w:rsid w:val="00D46529"/>
    <w:rsid w:val="00D47987"/>
    <w:rsid w:val="00D50E52"/>
    <w:rsid w:val="00D52235"/>
    <w:rsid w:val="00D540D3"/>
    <w:rsid w:val="00D55E93"/>
    <w:rsid w:val="00D562F0"/>
    <w:rsid w:val="00D56904"/>
    <w:rsid w:val="00D570EC"/>
    <w:rsid w:val="00D63319"/>
    <w:rsid w:val="00D63EB4"/>
    <w:rsid w:val="00D65D2A"/>
    <w:rsid w:val="00D6629B"/>
    <w:rsid w:val="00D666C3"/>
    <w:rsid w:val="00D6756E"/>
    <w:rsid w:val="00D72DBF"/>
    <w:rsid w:val="00D73EB1"/>
    <w:rsid w:val="00D74667"/>
    <w:rsid w:val="00D81924"/>
    <w:rsid w:val="00D83250"/>
    <w:rsid w:val="00D83934"/>
    <w:rsid w:val="00D86996"/>
    <w:rsid w:val="00D87AAB"/>
    <w:rsid w:val="00D901B0"/>
    <w:rsid w:val="00D902D8"/>
    <w:rsid w:val="00D93B53"/>
    <w:rsid w:val="00D94843"/>
    <w:rsid w:val="00D95C08"/>
    <w:rsid w:val="00DA1ACC"/>
    <w:rsid w:val="00DA4A03"/>
    <w:rsid w:val="00DB0DAB"/>
    <w:rsid w:val="00DC0EB4"/>
    <w:rsid w:val="00DC2D29"/>
    <w:rsid w:val="00DC6C86"/>
    <w:rsid w:val="00DC6E91"/>
    <w:rsid w:val="00DC7A12"/>
    <w:rsid w:val="00DD1A24"/>
    <w:rsid w:val="00DD2AD2"/>
    <w:rsid w:val="00DE0206"/>
    <w:rsid w:val="00DE3568"/>
    <w:rsid w:val="00DE388E"/>
    <w:rsid w:val="00DE4B6B"/>
    <w:rsid w:val="00DE6178"/>
    <w:rsid w:val="00DE61FC"/>
    <w:rsid w:val="00DF017F"/>
    <w:rsid w:val="00DF2C67"/>
    <w:rsid w:val="00DF3435"/>
    <w:rsid w:val="00DF38AC"/>
    <w:rsid w:val="00DF4E6A"/>
    <w:rsid w:val="00E02562"/>
    <w:rsid w:val="00E02A80"/>
    <w:rsid w:val="00E04505"/>
    <w:rsid w:val="00E0499A"/>
    <w:rsid w:val="00E07CD5"/>
    <w:rsid w:val="00E11207"/>
    <w:rsid w:val="00E11EF6"/>
    <w:rsid w:val="00E1682F"/>
    <w:rsid w:val="00E22274"/>
    <w:rsid w:val="00E26DEC"/>
    <w:rsid w:val="00E36FEB"/>
    <w:rsid w:val="00E4064C"/>
    <w:rsid w:val="00E40858"/>
    <w:rsid w:val="00E42A2A"/>
    <w:rsid w:val="00E45205"/>
    <w:rsid w:val="00E45ADA"/>
    <w:rsid w:val="00E47FDD"/>
    <w:rsid w:val="00E50047"/>
    <w:rsid w:val="00E512F7"/>
    <w:rsid w:val="00E52208"/>
    <w:rsid w:val="00E52F81"/>
    <w:rsid w:val="00E539C1"/>
    <w:rsid w:val="00E53FBF"/>
    <w:rsid w:val="00E55559"/>
    <w:rsid w:val="00E626DA"/>
    <w:rsid w:val="00E62D51"/>
    <w:rsid w:val="00E640F0"/>
    <w:rsid w:val="00E64A86"/>
    <w:rsid w:val="00E652A7"/>
    <w:rsid w:val="00E72347"/>
    <w:rsid w:val="00E758AE"/>
    <w:rsid w:val="00E8048B"/>
    <w:rsid w:val="00E83368"/>
    <w:rsid w:val="00E834D1"/>
    <w:rsid w:val="00E839EF"/>
    <w:rsid w:val="00E854D8"/>
    <w:rsid w:val="00E859C6"/>
    <w:rsid w:val="00E92020"/>
    <w:rsid w:val="00E929B5"/>
    <w:rsid w:val="00E9356F"/>
    <w:rsid w:val="00E93FF0"/>
    <w:rsid w:val="00E944F5"/>
    <w:rsid w:val="00E9461D"/>
    <w:rsid w:val="00E94E46"/>
    <w:rsid w:val="00EA0286"/>
    <w:rsid w:val="00EA07EB"/>
    <w:rsid w:val="00EA3256"/>
    <w:rsid w:val="00EB1616"/>
    <w:rsid w:val="00EB30BD"/>
    <w:rsid w:val="00EB43C0"/>
    <w:rsid w:val="00EB5897"/>
    <w:rsid w:val="00EB5BE6"/>
    <w:rsid w:val="00EC0121"/>
    <w:rsid w:val="00EC13C7"/>
    <w:rsid w:val="00EC21F9"/>
    <w:rsid w:val="00EC2367"/>
    <w:rsid w:val="00EC295F"/>
    <w:rsid w:val="00EC4D7D"/>
    <w:rsid w:val="00ED040D"/>
    <w:rsid w:val="00ED2095"/>
    <w:rsid w:val="00ED2415"/>
    <w:rsid w:val="00ED7CF8"/>
    <w:rsid w:val="00ED7FBF"/>
    <w:rsid w:val="00EE03CF"/>
    <w:rsid w:val="00EE0881"/>
    <w:rsid w:val="00EE0DD9"/>
    <w:rsid w:val="00EE28EE"/>
    <w:rsid w:val="00EE2F46"/>
    <w:rsid w:val="00EE3750"/>
    <w:rsid w:val="00EE5C52"/>
    <w:rsid w:val="00EE67F6"/>
    <w:rsid w:val="00EE7AED"/>
    <w:rsid w:val="00EF0C19"/>
    <w:rsid w:val="00EF3FBB"/>
    <w:rsid w:val="00EF3FBC"/>
    <w:rsid w:val="00EF6CE9"/>
    <w:rsid w:val="00EF7018"/>
    <w:rsid w:val="00EF7B40"/>
    <w:rsid w:val="00F0128F"/>
    <w:rsid w:val="00F01A7B"/>
    <w:rsid w:val="00F01FDC"/>
    <w:rsid w:val="00F044FD"/>
    <w:rsid w:val="00F04795"/>
    <w:rsid w:val="00F06A09"/>
    <w:rsid w:val="00F07395"/>
    <w:rsid w:val="00F1064D"/>
    <w:rsid w:val="00F14756"/>
    <w:rsid w:val="00F21DFB"/>
    <w:rsid w:val="00F23A9C"/>
    <w:rsid w:val="00F25E7B"/>
    <w:rsid w:val="00F26816"/>
    <w:rsid w:val="00F27832"/>
    <w:rsid w:val="00F30F43"/>
    <w:rsid w:val="00F31238"/>
    <w:rsid w:val="00F31299"/>
    <w:rsid w:val="00F3209D"/>
    <w:rsid w:val="00F323DD"/>
    <w:rsid w:val="00F345B6"/>
    <w:rsid w:val="00F3474F"/>
    <w:rsid w:val="00F3758D"/>
    <w:rsid w:val="00F37DC1"/>
    <w:rsid w:val="00F42555"/>
    <w:rsid w:val="00F5144F"/>
    <w:rsid w:val="00F51A11"/>
    <w:rsid w:val="00F52BC0"/>
    <w:rsid w:val="00F550DB"/>
    <w:rsid w:val="00F622EE"/>
    <w:rsid w:val="00F63C88"/>
    <w:rsid w:val="00F64D0B"/>
    <w:rsid w:val="00F657DA"/>
    <w:rsid w:val="00F671EC"/>
    <w:rsid w:val="00F70169"/>
    <w:rsid w:val="00F70EA2"/>
    <w:rsid w:val="00F712E4"/>
    <w:rsid w:val="00F72619"/>
    <w:rsid w:val="00F735E6"/>
    <w:rsid w:val="00F73B87"/>
    <w:rsid w:val="00F764AA"/>
    <w:rsid w:val="00F7669B"/>
    <w:rsid w:val="00F76F89"/>
    <w:rsid w:val="00F778F9"/>
    <w:rsid w:val="00F83659"/>
    <w:rsid w:val="00F86CBA"/>
    <w:rsid w:val="00F90894"/>
    <w:rsid w:val="00F919C7"/>
    <w:rsid w:val="00F91BF5"/>
    <w:rsid w:val="00F925C1"/>
    <w:rsid w:val="00F966C7"/>
    <w:rsid w:val="00F96877"/>
    <w:rsid w:val="00F975F0"/>
    <w:rsid w:val="00F97772"/>
    <w:rsid w:val="00F97DE9"/>
    <w:rsid w:val="00FA08C7"/>
    <w:rsid w:val="00FA3E1E"/>
    <w:rsid w:val="00FA56C7"/>
    <w:rsid w:val="00FA6158"/>
    <w:rsid w:val="00FA62A0"/>
    <w:rsid w:val="00FA7085"/>
    <w:rsid w:val="00FB0BD3"/>
    <w:rsid w:val="00FB2244"/>
    <w:rsid w:val="00FB2E85"/>
    <w:rsid w:val="00FB3D55"/>
    <w:rsid w:val="00FB53ED"/>
    <w:rsid w:val="00FB61B2"/>
    <w:rsid w:val="00FB6762"/>
    <w:rsid w:val="00FC0BBB"/>
    <w:rsid w:val="00FC4AEF"/>
    <w:rsid w:val="00FC71FB"/>
    <w:rsid w:val="00FD0AA1"/>
    <w:rsid w:val="00FD1BA7"/>
    <w:rsid w:val="00FD662A"/>
    <w:rsid w:val="00FD67E7"/>
    <w:rsid w:val="00FD753A"/>
    <w:rsid w:val="00FE17C2"/>
    <w:rsid w:val="00FE2DEF"/>
    <w:rsid w:val="00FE7923"/>
    <w:rsid w:val="00FF11C8"/>
    <w:rsid w:val="00FF4786"/>
    <w:rsid w:val="00FF4D00"/>
    <w:rsid w:val="00FF6C2C"/>
    <w:rsid w:val="023C1127"/>
    <w:rsid w:val="0265D05C"/>
    <w:rsid w:val="06173204"/>
    <w:rsid w:val="0786BA38"/>
    <w:rsid w:val="08184428"/>
    <w:rsid w:val="160F58B7"/>
    <w:rsid w:val="17E7A3C1"/>
    <w:rsid w:val="18473DF5"/>
    <w:rsid w:val="1C63DFDB"/>
    <w:rsid w:val="1DAE2C51"/>
    <w:rsid w:val="1FAF1485"/>
    <w:rsid w:val="1FB5FC5F"/>
    <w:rsid w:val="225452BC"/>
    <w:rsid w:val="2428A988"/>
    <w:rsid w:val="2A4F6845"/>
    <w:rsid w:val="2ACD7EF6"/>
    <w:rsid w:val="2B6CBC2C"/>
    <w:rsid w:val="2FDC2A1A"/>
    <w:rsid w:val="33420969"/>
    <w:rsid w:val="354C0DBA"/>
    <w:rsid w:val="392539DE"/>
    <w:rsid w:val="39312954"/>
    <w:rsid w:val="3D62DF49"/>
    <w:rsid w:val="3E1651FF"/>
    <w:rsid w:val="3EBC4E47"/>
    <w:rsid w:val="3F711EE5"/>
    <w:rsid w:val="41AF0893"/>
    <w:rsid w:val="453E06A9"/>
    <w:rsid w:val="468CD68C"/>
    <w:rsid w:val="4AC17443"/>
    <w:rsid w:val="4D2A2BA3"/>
    <w:rsid w:val="4D84554D"/>
    <w:rsid w:val="4EBD2FDA"/>
    <w:rsid w:val="4F04E968"/>
    <w:rsid w:val="51CF5697"/>
    <w:rsid w:val="53E06EC7"/>
    <w:rsid w:val="57CF9B16"/>
    <w:rsid w:val="583CAD61"/>
    <w:rsid w:val="5CE28599"/>
    <w:rsid w:val="5CE55215"/>
    <w:rsid w:val="5F60FA3C"/>
    <w:rsid w:val="65105E8B"/>
    <w:rsid w:val="67877A02"/>
    <w:rsid w:val="6F51E26B"/>
    <w:rsid w:val="73B417B8"/>
    <w:rsid w:val="7493A8D2"/>
    <w:rsid w:val="756AF4E7"/>
    <w:rsid w:val="76747C12"/>
    <w:rsid w:val="79957983"/>
    <w:rsid w:val="7ACED52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A2463"/>
  <w14:defaultImageDpi w14:val="32767"/>
  <w15:chartTrackingRefBased/>
  <w15:docId w15:val="{06D9C33C-DB3E-41E2-B1DA-E4F4133E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qFormat="1"/>
    <w:lsdException w:name="Subtle Reference" w:locked="0" w:semiHidden="1" w:uiPriority="31"/>
    <w:lsdException w:name="Intense Reference" w:locked="0" w:semiHidden="1" w:uiPriority="32" w:qFormat="1"/>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customStyle="1" w:styleId="BulletList">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10"/>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9B5FBE"/>
    <w:pPr>
      <w:tabs>
        <w:tab w:val="right" w:pos="14400"/>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0"/>
      </w:numPr>
    </w:pPr>
  </w:style>
  <w:style w:type="paragraph" w:customStyle="1" w:styleId="NumberedHeading3">
    <w:name w:val="Numbered Heading 3"/>
    <w:basedOn w:val="Heading3"/>
    <w:next w:val="Normal"/>
    <w:uiPriority w:val="9"/>
    <w:qFormat/>
    <w:rsid w:val="00CE6502"/>
    <w:pPr>
      <w:numPr>
        <w:ilvl w:val="2"/>
        <w:numId w:val="10"/>
      </w:numPr>
    </w:pPr>
  </w:style>
  <w:style w:type="paragraph" w:customStyle="1" w:styleId="NumberedHeading2">
    <w:name w:val="Numbered Heading 2"/>
    <w:basedOn w:val="Heading2"/>
    <w:next w:val="Normal"/>
    <w:link w:val="NumberedHeading2Char"/>
    <w:uiPriority w:val="9"/>
    <w:qFormat/>
    <w:rsid w:val="00CE6502"/>
    <w:pPr>
      <w:numPr>
        <w:ilvl w:val="1"/>
        <w:numId w:val="10"/>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0"/>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customStyle="1" w:styleId="AppendixList">
    <w:name w:val="Appendix List"/>
    <w:basedOn w:val="NoList"/>
    <w:uiPriority w:val="99"/>
    <w:rsid w:val="00CC3A56"/>
    <w:pPr>
      <w:numPr>
        <w:numId w:val="8"/>
      </w:numPr>
    </w:pPr>
  </w:style>
  <w:style w:type="paragraph" w:styleId="NormalWeb">
    <w:name w:val="Normal (Web)"/>
    <w:basedOn w:val="Normal"/>
    <w:uiPriority w:val="99"/>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5"/>
      </w:numPr>
      <w:spacing w:before="60" w:after="60" w:line="240" w:lineRule="auto"/>
    </w:pPr>
    <w:rPr>
      <w:sz w:val="18"/>
    </w:rPr>
  </w:style>
  <w:style w:type="paragraph" w:customStyle="1" w:styleId="TableBullet2">
    <w:name w:val="Table Bullet 2"/>
    <w:basedOn w:val="Normal"/>
    <w:uiPriority w:val="19"/>
    <w:qFormat/>
    <w:rsid w:val="00822445"/>
    <w:pPr>
      <w:numPr>
        <w:ilvl w:val="1"/>
        <w:numId w:val="15"/>
      </w:numPr>
      <w:spacing w:before="60" w:after="60" w:line="240" w:lineRule="auto"/>
    </w:pPr>
    <w:rPr>
      <w:sz w:val="18"/>
    </w:rPr>
  </w:style>
  <w:style w:type="paragraph" w:customStyle="1" w:styleId="TableBullet3">
    <w:name w:val="Table Bullet 3"/>
    <w:basedOn w:val="Normal"/>
    <w:uiPriority w:val="19"/>
    <w:qFormat/>
    <w:rsid w:val="00822445"/>
    <w:pPr>
      <w:numPr>
        <w:ilvl w:val="2"/>
        <w:numId w:val="15"/>
      </w:numPr>
      <w:spacing w:before="60" w:after="60" w:line="240" w:lineRule="auto"/>
    </w:pPr>
    <w:rPr>
      <w:sz w:val="18"/>
    </w:rPr>
  </w:style>
  <w:style w:type="numbering" w:customStyle="1" w:styleId="TableBulletList">
    <w:name w:val="Table Bullet List"/>
    <w:uiPriority w:val="99"/>
    <w:rsid w:val="00822445"/>
    <w:pPr>
      <w:numPr>
        <w:numId w:val="6"/>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264F57"/>
    <w:pPr>
      <w:keepNext/>
      <w:keepLines/>
      <w:numPr>
        <w:ilvl w:val="1"/>
        <w:numId w:val="16"/>
      </w:numPr>
      <w:spacing w:before="240"/>
      <w:outlineLvl w:val="1"/>
    </w:pPr>
    <w:rPr>
      <w:color w:val="005EB8" w:themeColor="accent1"/>
      <w:sz w:val="32"/>
    </w:rPr>
  </w:style>
  <w:style w:type="numbering" w:customStyle="1" w:styleId="SmallList">
    <w:name w:val="Small List"/>
    <w:uiPriority w:val="99"/>
    <w:rsid w:val="00CE6502"/>
    <w:pPr>
      <w:numPr>
        <w:numId w:val="9"/>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paragraph" w:customStyle="1" w:styleId="paragraph">
    <w:name w:val="paragraph"/>
    <w:basedOn w:val="Normal"/>
    <w:rsid w:val="00111CF0"/>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111CF0"/>
  </w:style>
  <w:style w:type="character" w:customStyle="1" w:styleId="eop">
    <w:name w:val="eop"/>
    <w:basedOn w:val="DefaultParagraphFont"/>
    <w:rsid w:val="00111CF0"/>
  </w:style>
  <w:style w:type="character" w:customStyle="1" w:styleId="NoSpacingChar">
    <w:name w:val="No Spacing Char"/>
    <w:basedOn w:val="DefaultParagraphFont"/>
    <w:link w:val="NoSpacing"/>
    <w:uiPriority w:val="1"/>
    <w:rsid w:val="00111CF0"/>
    <w:rPr>
      <w:sz w:val="22"/>
    </w:rPr>
  </w:style>
  <w:style w:type="paragraph" w:styleId="Revision">
    <w:name w:val="Revision"/>
    <w:hidden/>
    <w:uiPriority w:val="99"/>
    <w:semiHidden/>
    <w:rsid w:val="00111CF0"/>
    <w:pPr>
      <w:spacing w:before="0" w:after="0" w:line="240" w:lineRule="auto"/>
    </w:pPr>
    <w:rPr>
      <w:sz w:val="21"/>
    </w:rPr>
  </w:style>
  <w:style w:type="table" w:customStyle="1" w:styleId="TableGrid1">
    <w:name w:val="Table Grid1"/>
    <w:basedOn w:val="TableNormal"/>
    <w:next w:val="TableGrid"/>
    <w:uiPriority w:val="39"/>
    <w:rsid w:val="00111CF0"/>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1CF0"/>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11CF0"/>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hyperlink" Target="https://pubmed.ncbi.nlm.nih.gov/27013464/" TargetMode="External"/><Relationship Id="rId26" Type="http://schemas.openxmlformats.org/officeDocument/2006/relationships/hyperlink" Target="https://www.health.nsw.gov.au/research/Publications/developing-program-logic.pdf" TargetMode="External"/><Relationship Id="rId3" Type="http://schemas.openxmlformats.org/officeDocument/2006/relationships/customXml" Target="../customXml/item3.xml"/><Relationship Id="rId21" Type="http://schemas.openxmlformats.org/officeDocument/2006/relationships/hyperlink" Target="https://thecenterforimplementation.com/toolbox/making-context-assessment-manageab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firguide.org/" TargetMode="External"/><Relationship Id="rId25" Type="http://schemas.openxmlformats.org/officeDocument/2006/relationships/hyperlink" Target="https://thecenterforimplementation.com/toolbox/readiness-thinking-tool"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thecenterforimplementation.com/toolbox/using-the-cfir-in-implementation-research-and-practice" TargetMode="External"/><Relationship Id="rId20" Type="http://schemas.openxmlformats.org/officeDocument/2006/relationships/hyperlink" Target="https://aspenjournals.onlinelibrary.wiley.com/doi/full/10.1002/ncp.7003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mplementationevaluationhub.com/"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mc.ncbi.nlm.nih.gov/articles/PMC12357348/" TargetMode="External"/><Relationship Id="rId23" Type="http://schemas.openxmlformats.org/officeDocument/2006/relationships/hyperlink" Target="https://pmc.ncbi.nlm.nih.gov/articles/PMC12084713/"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ink.springer.com/article/10.1186/s43058-025-00704-1"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thecenterforimplementation.com/toolbox/context-compass-framework" TargetMode="External"/><Relationship Id="rId27" Type="http://schemas.openxmlformats.org/officeDocument/2006/relationships/hyperlink" Target="https://www.midlandsandlancashirecsu.nhs.uk/images/Logic_Model_Guide_AGA_2262_ARTWORK_FINAL_07.09.16_1.pdf"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3BCD557DB7E246B4EADB04CEED3AD6"/>
        <w:category>
          <w:name w:val="General"/>
          <w:gallery w:val="placeholder"/>
        </w:category>
        <w:types>
          <w:type w:val="bbPlcHdr"/>
        </w:types>
        <w:behaviors>
          <w:behavior w:val="content"/>
        </w:behaviors>
        <w:guid w:val="{2C21213A-14D0-F14B-92BC-D6832FDF2E67}"/>
      </w:docPartPr>
      <w:docPartBody>
        <w:p w:rsidR="00E143EC" w:rsidRDefault="00C21246" w:rsidP="00C21246">
          <w:pPr>
            <w:pStyle w:val="993BCD557DB7E246B4EADB04CEED3AD6"/>
          </w:pPr>
          <w:r>
            <w:rPr>
              <w:rStyle w:val="PlaceholderText"/>
            </w:rPr>
            <w:t>&lt;</w:t>
          </w:r>
          <w:r w:rsidRPr="00AB2B4C">
            <w:rPr>
              <w:rStyle w:val="PlaceholderText"/>
            </w:rPr>
            <w:t>Insert Title</w:t>
          </w:r>
          <w:r>
            <w:rPr>
              <w:rStyle w:val="PlaceholderText"/>
            </w:rPr>
            <w:t>&gt;</w:t>
          </w:r>
        </w:p>
      </w:docPartBody>
    </w:docPart>
    <w:docPart>
      <w:docPartPr>
        <w:name w:val="8AD355AE94B7E74780957049BF21FB74"/>
        <w:category>
          <w:name w:val="General"/>
          <w:gallery w:val="placeholder"/>
        </w:category>
        <w:types>
          <w:type w:val="bbPlcHdr"/>
        </w:types>
        <w:behaviors>
          <w:behavior w:val="content"/>
        </w:behaviors>
        <w:guid w:val="{D44B93CF-F858-D144-932F-82DBCFBD3B82}"/>
      </w:docPartPr>
      <w:docPartBody>
        <w:p w:rsidR="00E143EC" w:rsidRDefault="00C21246" w:rsidP="00C21246">
          <w:pPr>
            <w:pStyle w:val="8AD355AE94B7E74780957049BF21FB74"/>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46"/>
    <w:rsid w:val="001721C3"/>
    <w:rsid w:val="001C0E3D"/>
    <w:rsid w:val="001C3E5E"/>
    <w:rsid w:val="00207A70"/>
    <w:rsid w:val="002351C7"/>
    <w:rsid w:val="00284911"/>
    <w:rsid w:val="002F6924"/>
    <w:rsid w:val="003B4394"/>
    <w:rsid w:val="003D7FBC"/>
    <w:rsid w:val="004C6A3E"/>
    <w:rsid w:val="005050DA"/>
    <w:rsid w:val="00644604"/>
    <w:rsid w:val="006D4DA7"/>
    <w:rsid w:val="00801337"/>
    <w:rsid w:val="00A3423A"/>
    <w:rsid w:val="00A467E2"/>
    <w:rsid w:val="00B15F43"/>
    <w:rsid w:val="00B34DA1"/>
    <w:rsid w:val="00BD1B31"/>
    <w:rsid w:val="00C05945"/>
    <w:rsid w:val="00C21246"/>
    <w:rsid w:val="00C42F5B"/>
    <w:rsid w:val="00CC03EC"/>
    <w:rsid w:val="00E143EC"/>
    <w:rsid w:val="00E83F47"/>
    <w:rsid w:val="00E944F5"/>
    <w:rsid w:val="00F3129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21246"/>
    <w:rPr>
      <w:color w:val="002E5C"/>
      <w:bdr w:val="none" w:sz="0" w:space="0" w:color="auto"/>
      <w:shd w:val="clear" w:color="auto" w:fill="D2E8FF"/>
    </w:rPr>
  </w:style>
  <w:style w:type="paragraph" w:customStyle="1" w:styleId="993BCD557DB7E246B4EADB04CEED3AD6">
    <w:name w:val="993BCD557DB7E246B4EADB04CEED3AD6"/>
    <w:rsid w:val="00C21246"/>
  </w:style>
  <w:style w:type="paragraph" w:customStyle="1" w:styleId="8AD355AE94B7E74780957049BF21FB74">
    <w:name w:val="8AD355AE94B7E74780957049BF21FB74"/>
    <w:rsid w:val="00C212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2.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3.xml><?xml version="1.0" encoding="utf-8"?>
<ds:datastoreItem xmlns:ds="http://schemas.openxmlformats.org/officeDocument/2006/customXml" ds:itemID="{C7834A87-8127-41C5-B7DF-39A27DED3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28</Pages>
  <Words>6853</Words>
  <Characters>39067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45829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4. Planning for Change - Align the Organisation</dc:subject>
  <dc:creator>Annabel Wild</dc:creator>
  <cp:keywords/>
  <dc:description/>
  <cp:lastModifiedBy>Tae Jostsons</cp:lastModifiedBy>
  <cp:revision>58</cp:revision>
  <dcterms:created xsi:type="dcterms:W3CDTF">2026-06-27T00:52:00Z</dcterms:created>
  <dcterms:modified xsi:type="dcterms:W3CDTF">2026-06-29T23:03:00Z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0x01010057836CEE26BAF243827D42619F223DE7</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false</vt:bool>
  </property>
  <property fmtid="{D5CDD505-2E9C-101B-9397-08002B2CF9AE}" pid="9" name="CustomGallery2">
    <vt:bool>false</vt:bool>
  </property>
  <property fmtid="{D5CDD505-2E9C-101B-9397-08002B2CF9AE}" pid="10" name="CustomGallery3">
    <vt:bool>false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Base Master</vt:lpwstr>
  </property>
  <property fmtid="{D5CDD505-2E9C-101B-9397-08002B2CF9AE}" pid="14" name="TemplateVersion">
    <vt:lpwstr>v1.1</vt:lpwstr>
  </property>
  <property fmtid="{D5CDD505-2E9C-101B-9397-08002B2CF9AE}" pid="15" name="CorrelatingCommon">
    <vt:lpwstr>[add version #]</vt:lpwstr>
  </property>
  <property fmtid="{D5CDD505-2E9C-101B-9397-08002B2CF9AE}" pid="16" name="BaseMaster">
    <vt:lpwstr>v5.9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